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hAnsi="Calibri Light" w:cs="Calibri Light"/>
          <w:color w:val="0F0D29" w:themeColor="text1"/>
          <w:lang w:val="ro-RO"/>
        </w:rPr>
        <w:id w:val="624129039"/>
        <w:docPartObj>
          <w:docPartGallery w:val="Cover Pages"/>
          <w:docPartUnique/>
        </w:docPartObj>
      </w:sdtPr>
      <w:sdtEndPr/>
      <w:sdtContent>
        <w:p w14:paraId="37B0C7B3" w14:textId="060F436B" w:rsidR="00503E71" w:rsidRPr="00655C1B" w:rsidRDefault="00503E71">
          <w:pPr>
            <w:rPr>
              <w:rFonts w:ascii="Calibri Light" w:hAnsi="Calibri Light" w:cs="Calibri Light"/>
              <w:color w:val="0F0D29" w:themeColor="text1"/>
              <w:lang w:val="ro-RO"/>
            </w:rPr>
          </w:pPr>
          <w:r w:rsidRPr="00655C1B">
            <w:rPr>
              <w:rFonts w:ascii="Calibri Light" w:hAnsi="Calibri Light" w:cs="Calibri Light"/>
              <w:noProof/>
              <w:color w:val="0F0D29" w:themeColor="text1"/>
            </w:rPr>
            <mc:AlternateContent>
              <mc:Choice Requires="wps">
                <w:drawing>
                  <wp:anchor distT="0" distB="0" distL="114300" distR="114300" simplePos="0" relativeHeight="251660298" behindDoc="0" locked="0" layoutInCell="1" allowOverlap="1" wp14:anchorId="0A97FD14" wp14:editId="03D4B0B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3592CF" w:themeColor="accent2"/>
                                  </w:tblBorders>
                                  <w:tblCellMar>
                                    <w:top w:w="1296" w:type="dxa"/>
                                    <w:left w:w="360" w:type="dxa"/>
                                    <w:bottom w:w="1296" w:type="dxa"/>
                                    <w:right w:w="360" w:type="dxa"/>
                                  </w:tblCellMar>
                                  <w:tblLook w:val="04A0" w:firstRow="1" w:lastRow="0" w:firstColumn="1" w:lastColumn="0" w:noHBand="0" w:noVBand="1"/>
                                </w:tblPr>
                                <w:tblGrid>
                                  <w:gridCol w:w="9682"/>
                                  <w:gridCol w:w="1488"/>
                                </w:tblGrid>
                                <w:tr w:rsidR="00C804DF" w14:paraId="2FFBC46C" w14:textId="77777777" w:rsidTr="00655C1B">
                                  <w:trPr>
                                    <w:jc w:val="center"/>
                                  </w:trPr>
                                  <w:tc>
                                    <w:tcPr>
                                      <w:tcW w:w="4334" w:type="pct"/>
                                      <w:vAlign w:val="center"/>
                                    </w:tcPr>
                                    <w:p w14:paraId="0EDAEBD6" w14:textId="607DC526" w:rsidR="00C804DF" w:rsidRDefault="00C804DF">
                                      <w:pPr>
                                        <w:jc w:val="right"/>
                                      </w:pPr>
                                      <w:r w:rsidRPr="00655C1B">
                                        <w:rPr>
                                          <w:noProof/>
                                        </w:rPr>
                                        <w:drawing>
                                          <wp:inline distT="0" distB="0" distL="0" distR="0" wp14:anchorId="12397B83" wp14:editId="1982184D">
                                            <wp:extent cx="4290060" cy="3825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31886"/>
                                                    <a:stretch/>
                                                  </pic:blipFill>
                                                  <pic:spPr bwMode="auto">
                                                    <a:xfrm>
                                                      <a:off x="0" y="0"/>
                                                      <a:ext cx="4290060" cy="382524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B174A" w:themeColor="text1" w:themeTint="E6"/>
                                          <w:sz w:val="36"/>
                                          <w:szCs w:val="72"/>
                                        </w:rPr>
                                        <w:alias w:val="Title"/>
                                        <w:tag w:val=""/>
                                        <w:id w:val="2069301247"/>
                                        <w:dataBinding w:prefixMappings="xmlns:ns0='http://purl.org/dc/elements/1.1/' xmlns:ns1='http://schemas.openxmlformats.org/package/2006/metadata/core-properties' " w:xpath="/ns1:coreProperties[1]/ns0:title[1]" w:storeItemID="{6C3C8BC8-F283-45AE-878A-BAB7291924A1}"/>
                                        <w:text/>
                                      </w:sdtPr>
                                      <w:sdtEndPr/>
                                      <w:sdtContent>
                                        <w:p w14:paraId="7F96317A" w14:textId="7E8CBE4C" w:rsidR="00C804DF" w:rsidRPr="00655C1B" w:rsidRDefault="00C804DF">
                                          <w:pPr>
                                            <w:pStyle w:val="NoSpacing"/>
                                            <w:spacing w:line="312" w:lineRule="auto"/>
                                            <w:jc w:val="right"/>
                                            <w:rPr>
                                              <w:caps/>
                                              <w:color w:val="1B174A" w:themeColor="text1" w:themeTint="E6"/>
                                              <w:sz w:val="36"/>
                                              <w:szCs w:val="72"/>
                                            </w:rPr>
                                          </w:pPr>
                                          <w:r w:rsidRPr="00655C1B">
                                            <w:rPr>
                                              <w:caps/>
                                              <w:color w:val="1B174A" w:themeColor="text1" w:themeTint="E6"/>
                                              <w:sz w:val="36"/>
                                              <w:szCs w:val="72"/>
                                            </w:rPr>
                                            <w:t>Evaluarea strategică de mediu pentru Programul de management durabil al substanțelor chimice pentru anii 2023-20</w:t>
                                          </w:r>
                                          <w:r>
                                            <w:rPr>
                                              <w:caps/>
                                              <w:color w:val="1B174A" w:themeColor="text1" w:themeTint="E6"/>
                                              <w:sz w:val="36"/>
                                              <w:szCs w:val="72"/>
                                            </w:rPr>
                                            <w:t xml:space="preserve">30 </w:t>
                                          </w:r>
                                          <w:r w:rsidRPr="00655C1B">
                                            <w:rPr>
                                              <w:caps/>
                                              <w:color w:val="1B174A" w:themeColor="text1" w:themeTint="E6"/>
                                              <w:sz w:val="36"/>
                                              <w:szCs w:val="72"/>
                                            </w:rPr>
                                            <w:t>și planul de acțiuni pentru implementarea acestuia</w:t>
                                          </w:r>
                                        </w:p>
                                      </w:sdtContent>
                                    </w:sdt>
                                    <w:sdt>
                                      <w:sdtPr>
                                        <w:rPr>
                                          <w:rFonts w:ascii="Calibri" w:hAnsi="Calibri" w:cs="Calibri"/>
                                          <w:color w:val="01273A" w:themeColor="accent1" w:themeShade="80"/>
                                          <w:spacing w:val="20"/>
                                          <w:sz w:val="28"/>
                                          <w:szCs w:val="32"/>
                                        </w:rPr>
                                        <w:alias w:val="Subtitle"/>
                                        <w:tag w:val=""/>
                                        <w:id w:val="109407723"/>
                                        <w:dataBinding w:prefixMappings="xmlns:ns0='http://purl.org/dc/elements/1.1/' xmlns:ns1='http://schemas.openxmlformats.org/package/2006/metadata/core-properties' " w:xpath="/ns1:coreProperties[1]/ns0:subject[1]" w:storeItemID="{6C3C8BC8-F283-45AE-878A-BAB7291924A1}"/>
                                        <w:text/>
                                      </w:sdtPr>
                                      <w:sdtEndPr/>
                                      <w:sdtContent>
                                        <w:p w14:paraId="3FF51320" w14:textId="7419B37E" w:rsidR="00C804DF" w:rsidRDefault="00C804DF">
                                          <w:pPr>
                                            <w:jc w:val="right"/>
                                            <w:rPr>
                                              <w:sz w:val="24"/>
                                              <w:szCs w:val="24"/>
                                            </w:rPr>
                                          </w:pPr>
                                          <w:proofErr w:type="spellStart"/>
                                          <w:r w:rsidRPr="00655C1B">
                                            <w:rPr>
                                              <w:rFonts w:ascii="Calibri" w:hAnsi="Calibri" w:cs="Calibri"/>
                                              <w:color w:val="01273A" w:themeColor="accent1" w:themeShade="80"/>
                                              <w:spacing w:val="20"/>
                                              <w:sz w:val="28"/>
                                              <w:szCs w:val="32"/>
                                            </w:rPr>
                                            <w:t>Raport</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privind</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determinarea</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domeniului</w:t>
                                          </w:r>
                                          <w:proofErr w:type="spellEnd"/>
                                          <w:r w:rsidRPr="00655C1B">
                                            <w:rPr>
                                              <w:rFonts w:ascii="Calibri" w:hAnsi="Calibri" w:cs="Calibri"/>
                                              <w:color w:val="01273A" w:themeColor="accent1" w:themeShade="80"/>
                                              <w:spacing w:val="20"/>
                                              <w:sz w:val="28"/>
                                              <w:szCs w:val="32"/>
                                            </w:rPr>
                                            <w:t xml:space="preserve"> de </w:t>
                                          </w:r>
                                          <w:proofErr w:type="spellStart"/>
                                          <w:r w:rsidRPr="00655C1B">
                                            <w:rPr>
                                              <w:rFonts w:ascii="Calibri" w:hAnsi="Calibri" w:cs="Calibri"/>
                                              <w:color w:val="01273A" w:themeColor="accent1" w:themeShade="80"/>
                                              <w:spacing w:val="20"/>
                                              <w:sz w:val="28"/>
                                              <w:szCs w:val="32"/>
                                            </w:rPr>
                                            <w:t>aplicare</w:t>
                                          </w:r>
                                          <w:proofErr w:type="spellEnd"/>
                                          <w:r w:rsidRPr="00655C1B">
                                            <w:rPr>
                                              <w:rFonts w:ascii="Calibri" w:hAnsi="Calibri" w:cs="Calibri"/>
                                              <w:color w:val="01273A" w:themeColor="accent1" w:themeShade="80"/>
                                              <w:spacing w:val="20"/>
                                              <w:sz w:val="28"/>
                                              <w:szCs w:val="32"/>
                                            </w:rPr>
                                            <w:t xml:space="preserve"> a </w:t>
                                          </w:r>
                                          <w:proofErr w:type="spellStart"/>
                                          <w:r w:rsidRPr="00655C1B">
                                            <w:rPr>
                                              <w:rFonts w:ascii="Calibri" w:hAnsi="Calibri" w:cs="Calibri"/>
                                              <w:color w:val="01273A" w:themeColor="accent1" w:themeShade="80"/>
                                              <w:spacing w:val="20"/>
                                              <w:sz w:val="28"/>
                                              <w:szCs w:val="32"/>
                                            </w:rPr>
                                            <w:t>raportului</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privind</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evaluarea</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strategică</w:t>
                                          </w:r>
                                          <w:proofErr w:type="spellEnd"/>
                                          <w:r w:rsidRPr="00655C1B">
                                            <w:rPr>
                                              <w:rFonts w:ascii="Calibri" w:hAnsi="Calibri" w:cs="Calibri"/>
                                              <w:color w:val="01273A" w:themeColor="accent1" w:themeShade="80"/>
                                              <w:spacing w:val="20"/>
                                              <w:sz w:val="28"/>
                                              <w:szCs w:val="32"/>
                                            </w:rPr>
                                            <w:t xml:space="preserve"> de </w:t>
                                          </w:r>
                                          <w:proofErr w:type="spellStart"/>
                                          <w:r w:rsidRPr="00655C1B">
                                            <w:rPr>
                                              <w:rFonts w:ascii="Calibri" w:hAnsi="Calibri" w:cs="Calibri"/>
                                              <w:color w:val="01273A" w:themeColor="accent1" w:themeShade="80"/>
                                              <w:spacing w:val="20"/>
                                              <w:sz w:val="28"/>
                                              <w:szCs w:val="32"/>
                                            </w:rPr>
                                            <w:t>mediu</w:t>
                                          </w:r>
                                          <w:proofErr w:type="spellEnd"/>
                                        </w:p>
                                      </w:sdtContent>
                                    </w:sdt>
                                  </w:tc>
                                  <w:tc>
                                    <w:tcPr>
                                      <w:tcW w:w="666" w:type="pct"/>
                                      <w:vAlign w:val="center"/>
                                    </w:tcPr>
                                    <w:sdt>
                                      <w:sdtPr>
                                        <w:rPr>
                                          <w:color w:val="0F0D29" w:themeColor="text1"/>
                                        </w:rPr>
                                        <w:alias w:val="Abstract"/>
                                        <w:tag w:val=""/>
                                        <w:id w:val="959461092"/>
                                        <w:showingPlcHdr/>
                                        <w:dataBinding w:prefixMappings="xmlns:ns0='http://schemas.microsoft.com/office/2006/coverPageProps' " w:xpath="/ns0:CoverPageProperties[1]/ns0:Abstract[1]" w:storeItemID="{55AF091B-3C7A-41E3-B477-F2FDAA23CFDA}"/>
                                        <w:text/>
                                      </w:sdtPr>
                                      <w:sdtEndPr/>
                                      <w:sdtContent>
                                        <w:p w14:paraId="62560474" w14:textId="6DEE4DA1" w:rsidR="00C804DF" w:rsidRDefault="00C804DF">
                                          <w:pPr>
                                            <w:rPr>
                                              <w:color w:val="0F0D29" w:themeColor="text1"/>
                                            </w:rPr>
                                          </w:pPr>
                                          <w:r>
                                            <w:rPr>
                                              <w:color w:val="0F0D29" w:themeColor="text1"/>
                                            </w:rPr>
                                            <w:t xml:space="preserve">     </w:t>
                                          </w:r>
                                        </w:p>
                                      </w:sdtContent>
                                    </w:sdt>
                                    <w:p w14:paraId="26052F7E" w14:textId="6C741076" w:rsidR="00C804DF" w:rsidRDefault="00082EA9" w:rsidP="00655C1B">
                                      <w:pPr>
                                        <w:pStyle w:val="NoSpacing"/>
                                      </w:pPr>
                                      <w:sdt>
                                        <w:sdtPr>
                                          <w:rPr>
                                            <w:color w:val="082A75" w:themeColor="text2"/>
                                          </w:rPr>
                                          <w:alias w:val="Course"/>
                                          <w:tag w:val="Course"/>
                                          <w:id w:val="-2050299347"/>
                                          <w:showingPlcHdr/>
                                          <w:dataBinding w:prefixMappings="xmlns:ns0='http://purl.org/dc/elements/1.1/' xmlns:ns1='http://schemas.openxmlformats.org/package/2006/metadata/core-properties' " w:xpath="/ns1:coreProperties[1]/ns1:category[1]" w:storeItemID="{6C3C8BC8-F283-45AE-878A-BAB7291924A1}"/>
                                          <w:text/>
                                        </w:sdtPr>
                                        <w:sdtEndPr/>
                                        <w:sdtContent>
                                          <w:r w:rsidR="00C804DF">
                                            <w:rPr>
                                              <w:color w:val="082A75" w:themeColor="text2"/>
                                            </w:rPr>
                                            <w:t xml:space="preserve">     </w:t>
                                          </w:r>
                                        </w:sdtContent>
                                      </w:sdt>
                                    </w:p>
                                  </w:tc>
                                </w:tr>
                              </w:tbl>
                              <w:p w14:paraId="68AB404B" w14:textId="6F3567CC" w:rsidR="00C804DF" w:rsidRDefault="00491B20" w:rsidP="00491B20">
                                <w:pPr>
                                  <w:jc w:val="center"/>
                                </w:pPr>
                                <w: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A97FD14" id="_x0000_t202" coordsize="21600,21600" o:spt="202" path="m,l,21600r21600,l21600,xe">
                    <v:stroke joinstyle="miter"/>
                    <v:path gradientshapeok="t" o:connecttype="rect"/>
                  </v:shapetype>
                  <v:shape id="Text Box 138" o:spid="_x0000_s1026" type="#_x0000_t202" style="position:absolute;margin-left:0;margin-top:0;width:134.85pt;height:302.4pt;z-index:25166029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3" w:type="pct"/>
                            <w:jc w:val="center"/>
                            <w:tblBorders>
                              <w:insideV w:val="single" w:sz="12" w:space="0" w:color="3592CF" w:themeColor="accent2"/>
                            </w:tblBorders>
                            <w:tblCellMar>
                              <w:top w:w="1296" w:type="dxa"/>
                              <w:left w:w="360" w:type="dxa"/>
                              <w:bottom w:w="1296" w:type="dxa"/>
                              <w:right w:w="360" w:type="dxa"/>
                            </w:tblCellMar>
                            <w:tblLook w:val="04A0" w:firstRow="1" w:lastRow="0" w:firstColumn="1" w:lastColumn="0" w:noHBand="0" w:noVBand="1"/>
                          </w:tblPr>
                          <w:tblGrid>
                            <w:gridCol w:w="9682"/>
                            <w:gridCol w:w="1488"/>
                          </w:tblGrid>
                          <w:tr w:rsidR="00C804DF" w14:paraId="2FFBC46C" w14:textId="77777777" w:rsidTr="00655C1B">
                            <w:trPr>
                              <w:jc w:val="center"/>
                            </w:trPr>
                            <w:tc>
                              <w:tcPr>
                                <w:tcW w:w="4334" w:type="pct"/>
                                <w:vAlign w:val="center"/>
                              </w:tcPr>
                              <w:p w14:paraId="0EDAEBD6" w14:textId="607DC526" w:rsidR="00C804DF" w:rsidRDefault="00C804DF">
                                <w:pPr>
                                  <w:jc w:val="right"/>
                                </w:pPr>
                                <w:r w:rsidRPr="00655C1B">
                                  <w:rPr>
                                    <w:noProof/>
                                  </w:rPr>
                                  <w:drawing>
                                    <wp:inline distT="0" distB="0" distL="0" distR="0" wp14:anchorId="12397B83" wp14:editId="1982184D">
                                      <wp:extent cx="4290060" cy="3825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31886"/>
                                              <a:stretch/>
                                            </pic:blipFill>
                                            <pic:spPr bwMode="auto">
                                              <a:xfrm>
                                                <a:off x="0" y="0"/>
                                                <a:ext cx="4290060" cy="382524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B174A" w:themeColor="text1" w:themeTint="E6"/>
                                    <w:sz w:val="36"/>
                                    <w:szCs w:val="72"/>
                                  </w:rPr>
                                  <w:alias w:val="Title"/>
                                  <w:tag w:val=""/>
                                  <w:id w:val="2069301247"/>
                                  <w:dataBinding w:prefixMappings="xmlns:ns0='http://purl.org/dc/elements/1.1/' xmlns:ns1='http://schemas.openxmlformats.org/package/2006/metadata/core-properties' " w:xpath="/ns1:coreProperties[1]/ns0:title[1]" w:storeItemID="{6C3C8BC8-F283-45AE-878A-BAB7291924A1}"/>
                                  <w:text/>
                                </w:sdtPr>
                                <w:sdtEndPr/>
                                <w:sdtContent>
                                  <w:p w14:paraId="7F96317A" w14:textId="7E8CBE4C" w:rsidR="00C804DF" w:rsidRPr="00655C1B" w:rsidRDefault="00C804DF">
                                    <w:pPr>
                                      <w:pStyle w:val="NoSpacing"/>
                                      <w:spacing w:line="312" w:lineRule="auto"/>
                                      <w:jc w:val="right"/>
                                      <w:rPr>
                                        <w:caps/>
                                        <w:color w:val="1B174A" w:themeColor="text1" w:themeTint="E6"/>
                                        <w:sz w:val="36"/>
                                        <w:szCs w:val="72"/>
                                      </w:rPr>
                                    </w:pPr>
                                    <w:r w:rsidRPr="00655C1B">
                                      <w:rPr>
                                        <w:caps/>
                                        <w:color w:val="1B174A" w:themeColor="text1" w:themeTint="E6"/>
                                        <w:sz w:val="36"/>
                                        <w:szCs w:val="72"/>
                                      </w:rPr>
                                      <w:t>Evaluarea strategică de mediu pentru Programul de management durabil al substanțelor chimice pentru anii 2023-20</w:t>
                                    </w:r>
                                    <w:r>
                                      <w:rPr>
                                        <w:caps/>
                                        <w:color w:val="1B174A" w:themeColor="text1" w:themeTint="E6"/>
                                        <w:sz w:val="36"/>
                                        <w:szCs w:val="72"/>
                                      </w:rPr>
                                      <w:t xml:space="preserve">30 </w:t>
                                    </w:r>
                                    <w:r w:rsidRPr="00655C1B">
                                      <w:rPr>
                                        <w:caps/>
                                        <w:color w:val="1B174A" w:themeColor="text1" w:themeTint="E6"/>
                                        <w:sz w:val="36"/>
                                        <w:szCs w:val="72"/>
                                      </w:rPr>
                                      <w:t>și planul de acțiuni pentru implementarea acestuia</w:t>
                                    </w:r>
                                  </w:p>
                                </w:sdtContent>
                              </w:sdt>
                              <w:sdt>
                                <w:sdtPr>
                                  <w:rPr>
                                    <w:rFonts w:ascii="Calibri" w:hAnsi="Calibri" w:cs="Calibri"/>
                                    <w:color w:val="01273A" w:themeColor="accent1" w:themeShade="80"/>
                                    <w:spacing w:val="20"/>
                                    <w:sz w:val="28"/>
                                    <w:szCs w:val="32"/>
                                  </w:rPr>
                                  <w:alias w:val="Subtitle"/>
                                  <w:tag w:val=""/>
                                  <w:id w:val="109407723"/>
                                  <w:dataBinding w:prefixMappings="xmlns:ns0='http://purl.org/dc/elements/1.1/' xmlns:ns1='http://schemas.openxmlformats.org/package/2006/metadata/core-properties' " w:xpath="/ns1:coreProperties[1]/ns0:subject[1]" w:storeItemID="{6C3C8BC8-F283-45AE-878A-BAB7291924A1}"/>
                                  <w:text/>
                                </w:sdtPr>
                                <w:sdtEndPr/>
                                <w:sdtContent>
                                  <w:p w14:paraId="3FF51320" w14:textId="7419B37E" w:rsidR="00C804DF" w:rsidRDefault="00C804DF">
                                    <w:pPr>
                                      <w:jc w:val="right"/>
                                      <w:rPr>
                                        <w:sz w:val="24"/>
                                        <w:szCs w:val="24"/>
                                      </w:rPr>
                                    </w:pPr>
                                    <w:proofErr w:type="spellStart"/>
                                    <w:r w:rsidRPr="00655C1B">
                                      <w:rPr>
                                        <w:rFonts w:ascii="Calibri" w:hAnsi="Calibri" w:cs="Calibri"/>
                                        <w:color w:val="01273A" w:themeColor="accent1" w:themeShade="80"/>
                                        <w:spacing w:val="20"/>
                                        <w:sz w:val="28"/>
                                        <w:szCs w:val="32"/>
                                      </w:rPr>
                                      <w:t>Raport</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privind</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determinarea</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domeniului</w:t>
                                    </w:r>
                                    <w:proofErr w:type="spellEnd"/>
                                    <w:r w:rsidRPr="00655C1B">
                                      <w:rPr>
                                        <w:rFonts w:ascii="Calibri" w:hAnsi="Calibri" w:cs="Calibri"/>
                                        <w:color w:val="01273A" w:themeColor="accent1" w:themeShade="80"/>
                                        <w:spacing w:val="20"/>
                                        <w:sz w:val="28"/>
                                        <w:szCs w:val="32"/>
                                      </w:rPr>
                                      <w:t xml:space="preserve"> de </w:t>
                                    </w:r>
                                    <w:proofErr w:type="spellStart"/>
                                    <w:r w:rsidRPr="00655C1B">
                                      <w:rPr>
                                        <w:rFonts w:ascii="Calibri" w:hAnsi="Calibri" w:cs="Calibri"/>
                                        <w:color w:val="01273A" w:themeColor="accent1" w:themeShade="80"/>
                                        <w:spacing w:val="20"/>
                                        <w:sz w:val="28"/>
                                        <w:szCs w:val="32"/>
                                      </w:rPr>
                                      <w:t>aplicare</w:t>
                                    </w:r>
                                    <w:proofErr w:type="spellEnd"/>
                                    <w:r w:rsidRPr="00655C1B">
                                      <w:rPr>
                                        <w:rFonts w:ascii="Calibri" w:hAnsi="Calibri" w:cs="Calibri"/>
                                        <w:color w:val="01273A" w:themeColor="accent1" w:themeShade="80"/>
                                        <w:spacing w:val="20"/>
                                        <w:sz w:val="28"/>
                                        <w:szCs w:val="32"/>
                                      </w:rPr>
                                      <w:t xml:space="preserve"> a </w:t>
                                    </w:r>
                                    <w:proofErr w:type="spellStart"/>
                                    <w:r w:rsidRPr="00655C1B">
                                      <w:rPr>
                                        <w:rFonts w:ascii="Calibri" w:hAnsi="Calibri" w:cs="Calibri"/>
                                        <w:color w:val="01273A" w:themeColor="accent1" w:themeShade="80"/>
                                        <w:spacing w:val="20"/>
                                        <w:sz w:val="28"/>
                                        <w:szCs w:val="32"/>
                                      </w:rPr>
                                      <w:t>raportului</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privind</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evaluarea</w:t>
                                    </w:r>
                                    <w:proofErr w:type="spellEnd"/>
                                    <w:r w:rsidRPr="00655C1B">
                                      <w:rPr>
                                        <w:rFonts w:ascii="Calibri" w:hAnsi="Calibri" w:cs="Calibri"/>
                                        <w:color w:val="01273A" w:themeColor="accent1" w:themeShade="80"/>
                                        <w:spacing w:val="20"/>
                                        <w:sz w:val="28"/>
                                        <w:szCs w:val="32"/>
                                      </w:rPr>
                                      <w:t xml:space="preserve"> </w:t>
                                    </w:r>
                                    <w:proofErr w:type="spellStart"/>
                                    <w:r w:rsidRPr="00655C1B">
                                      <w:rPr>
                                        <w:rFonts w:ascii="Calibri" w:hAnsi="Calibri" w:cs="Calibri"/>
                                        <w:color w:val="01273A" w:themeColor="accent1" w:themeShade="80"/>
                                        <w:spacing w:val="20"/>
                                        <w:sz w:val="28"/>
                                        <w:szCs w:val="32"/>
                                      </w:rPr>
                                      <w:t>strategică</w:t>
                                    </w:r>
                                    <w:proofErr w:type="spellEnd"/>
                                    <w:r w:rsidRPr="00655C1B">
                                      <w:rPr>
                                        <w:rFonts w:ascii="Calibri" w:hAnsi="Calibri" w:cs="Calibri"/>
                                        <w:color w:val="01273A" w:themeColor="accent1" w:themeShade="80"/>
                                        <w:spacing w:val="20"/>
                                        <w:sz w:val="28"/>
                                        <w:szCs w:val="32"/>
                                      </w:rPr>
                                      <w:t xml:space="preserve"> de </w:t>
                                    </w:r>
                                    <w:proofErr w:type="spellStart"/>
                                    <w:r w:rsidRPr="00655C1B">
                                      <w:rPr>
                                        <w:rFonts w:ascii="Calibri" w:hAnsi="Calibri" w:cs="Calibri"/>
                                        <w:color w:val="01273A" w:themeColor="accent1" w:themeShade="80"/>
                                        <w:spacing w:val="20"/>
                                        <w:sz w:val="28"/>
                                        <w:szCs w:val="32"/>
                                      </w:rPr>
                                      <w:t>mediu</w:t>
                                    </w:r>
                                    <w:proofErr w:type="spellEnd"/>
                                  </w:p>
                                </w:sdtContent>
                              </w:sdt>
                            </w:tc>
                            <w:tc>
                              <w:tcPr>
                                <w:tcW w:w="666" w:type="pct"/>
                                <w:vAlign w:val="center"/>
                              </w:tcPr>
                              <w:sdt>
                                <w:sdtPr>
                                  <w:rPr>
                                    <w:color w:val="0F0D29" w:themeColor="text1"/>
                                  </w:rPr>
                                  <w:alias w:val="Abstract"/>
                                  <w:tag w:val=""/>
                                  <w:id w:val="959461092"/>
                                  <w:showingPlcHdr/>
                                  <w:dataBinding w:prefixMappings="xmlns:ns0='http://schemas.microsoft.com/office/2006/coverPageProps' " w:xpath="/ns0:CoverPageProperties[1]/ns0:Abstract[1]" w:storeItemID="{55AF091B-3C7A-41E3-B477-F2FDAA23CFDA}"/>
                                  <w:text/>
                                </w:sdtPr>
                                <w:sdtEndPr/>
                                <w:sdtContent>
                                  <w:p w14:paraId="62560474" w14:textId="6DEE4DA1" w:rsidR="00C804DF" w:rsidRDefault="00C804DF">
                                    <w:pPr>
                                      <w:rPr>
                                        <w:color w:val="0F0D29" w:themeColor="text1"/>
                                      </w:rPr>
                                    </w:pPr>
                                    <w:r>
                                      <w:rPr>
                                        <w:color w:val="0F0D29" w:themeColor="text1"/>
                                      </w:rPr>
                                      <w:t xml:space="preserve">     </w:t>
                                    </w:r>
                                  </w:p>
                                </w:sdtContent>
                              </w:sdt>
                              <w:p w14:paraId="26052F7E" w14:textId="6C741076" w:rsidR="00C804DF" w:rsidRDefault="00082EA9" w:rsidP="00655C1B">
                                <w:pPr>
                                  <w:pStyle w:val="NoSpacing"/>
                                </w:pPr>
                                <w:sdt>
                                  <w:sdtPr>
                                    <w:rPr>
                                      <w:color w:val="082A75" w:themeColor="text2"/>
                                    </w:rPr>
                                    <w:alias w:val="Course"/>
                                    <w:tag w:val="Course"/>
                                    <w:id w:val="-2050299347"/>
                                    <w:showingPlcHdr/>
                                    <w:dataBinding w:prefixMappings="xmlns:ns0='http://purl.org/dc/elements/1.1/' xmlns:ns1='http://schemas.openxmlformats.org/package/2006/metadata/core-properties' " w:xpath="/ns1:coreProperties[1]/ns1:category[1]" w:storeItemID="{6C3C8BC8-F283-45AE-878A-BAB7291924A1}"/>
                                    <w:text/>
                                  </w:sdtPr>
                                  <w:sdtEndPr/>
                                  <w:sdtContent>
                                    <w:r w:rsidR="00C804DF">
                                      <w:rPr>
                                        <w:color w:val="082A75" w:themeColor="text2"/>
                                      </w:rPr>
                                      <w:t xml:space="preserve">     </w:t>
                                    </w:r>
                                  </w:sdtContent>
                                </w:sdt>
                              </w:p>
                            </w:tc>
                          </w:tr>
                        </w:tbl>
                        <w:p w14:paraId="68AB404B" w14:textId="6F3567CC" w:rsidR="00C804DF" w:rsidRDefault="00491B20" w:rsidP="00491B20">
                          <w:pPr>
                            <w:jc w:val="center"/>
                          </w:pPr>
                          <w:r>
                            <w:t>2023</w:t>
                          </w:r>
                        </w:p>
                      </w:txbxContent>
                    </v:textbox>
                    <w10:wrap anchorx="page" anchory="page"/>
                  </v:shape>
                </w:pict>
              </mc:Fallback>
            </mc:AlternateContent>
          </w:r>
          <w:r w:rsidRPr="00655C1B">
            <w:rPr>
              <w:rFonts w:ascii="Calibri Light" w:hAnsi="Calibri Light" w:cs="Calibri Light"/>
              <w:color w:val="0F0D29" w:themeColor="text1"/>
              <w:lang w:val="ro-RO"/>
            </w:rPr>
            <w:br w:type="page"/>
          </w:r>
        </w:p>
      </w:sdtContent>
    </w:sdt>
    <w:p w14:paraId="0C9F961D" w14:textId="77777777" w:rsidR="005C15B6" w:rsidRPr="00655C1B" w:rsidRDefault="005C15B6" w:rsidP="005C15B6">
      <w:pPr>
        <w:rPr>
          <w:rFonts w:ascii="Calibri Light" w:hAnsi="Calibri Light" w:cs="Calibri Light"/>
          <w:color w:val="0F0D29" w:themeColor="text1"/>
          <w:lang w:val="ro-RO"/>
        </w:rPr>
      </w:pPr>
    </w:p>
    <w:p w14:paraId="0ED647DC" w14:textId="1B95EB4F" w:rsidR="00CE4273" w:rsidRPr="00655C1B" w:rsidRDefault="005C15B6" w:rsidP="00491B20">
      <w:pPr>
        <w:jc w:val="both"/>
        <w:rPr>
          <w:rFonts w:ascii="Calibri Light" w:hAnsi="Calibri Light" w:cs="Calibri Light"/>
          <w:i/>
          <w:color w:val="0F0D29" w:themeColor="text1"/>
          <w:lang w:val="ro-RO"/>
        </w:rPr>
      </w:pPr>
      <w:r w:rsidRPr="00655C1B">
        <w:rPr>
          <w:rFonts w:ascii="Calibri Light" w:hAnsi="Calibri Light" w:cs="Calibri Light"/>
          <w:noProof/>
          <w:color w:val="0F0D29" w:themeColor="text1"/>
        </w:rPr>
        <mc:AlternateContent>
          <mc:Choice Requires="wps">
            <w:drawing>
              <wp:anchor distT="0" distB="0" distL="114300" distR="114300" simplePos="0" relativeHeight="251658245" behindDoc="0" locked="0" layoutInCell="1" allowOverlap="1" wp14:anchorId="324C4FBA" wp14:editId="26C27DEE">
                <wp:simplePos x="0" y="0"/>
                <wp:positionH relativeFrom="page">
                  <wp:align>left</wp:align>
                </wp:positionH>
                <wp:positionV relativeFrom="paragraph">
                  <wp:posOffset>5160058</wp:posOffset>
                </wp:positionV>
                <wp:extent cx="4967605" cy="1781810"/>
                <wp:effectExtent l="0" t="0" r="4445" b="8890"/>
                <wp:wrapNone/>
                <wp:docPr id="11" name="Rectangle 11"/>
                <wp:cNvGraphicFramePr/>
                <a:graphic xmlns:a="http://schemas.openxmlformats.org/drawingml/2006/main">
                  <a:graphicData uri="http://schemas.microsoft.com/office/word/2010/wordprocessingShape">
                    <wps:wsp>
                      <wps:cNvSpPr/>
                      <wps:spPr>
                        <a:xfrm>
                          <a:off x="0" y="0"/>
                          <a:ext cx="4967605" cy="1781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32000" rIns="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3FAAB" id="Rectangle 11" o:spid="_x0000_s1026" style="position:absolute;margin-left:0;margin-top:406.3pt;width:391.15pt;height:140.3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" fillcolor="white [3212]" stroked="f" strokeweight="2pt">
                <v:textbox inset="0,12mm,0,12mm"/>
                <w10:wrap anchorx="page"/>
              </v:rect>
            </w:pict>
          </mc:Fallback>
        </mc:AlternateContent>
      </w:r>
      <w:r w:rsidR="00B814D8" w:rsidRPr="00655C1B">
        <w:rPr>
          <w:rFonts w:ascii="Calibri Light" w:hAnsi="Calibri Light" w:cs="Calibri Light"/>
          <w:i/>
          <w:iCs/>
          <w:color w:val="0F0D29" w:themeColor="text1"/>
          <w:lang w:val="ro-RO"/>
        </w:rPr>
        <w:t>R</w:t>
      </w:r>
      <w:r w:rsidR="00CE4273" w:rsidRPr="00655C1B">
        <w:rPr>
          <w:rFonts w:ascii="Calibri Light" w:hAnsi="Calibri Light" w:cs="Calibri Light"/>
          <w:i/>
          <w:iCs/>
          <w:color w:val="0F0D29" w:themeColor="text1"/>
          <w:lang w:val="ro-RO"/>
        </w:rPr>
        <w:t>aport</w:t>
      </w:r>
      <w:r w:rsidR="00CE4273" w:rsidRPr="00655C1B">
        <w:rPr>
          <w:rFonts w:ascii="Calibri Light" w:hAnsi="Calibri Light" w:cs="Calibri Light"/>
          <w:i/>
          <w:color w:val="0F0D29" w:themeColor="text1"/>
          <w:lang w:val="ro-RO"/>
        </w:rPr>
        <w:t xml:space="preserve"> întocmit de </w:t>
      </w:r>
      <w:r w:rsidR="00B814D8" w:rsidRPr="00655C1B">
        <w:rPr>
          <w:rFonts w:ascii="Calibri Light" w:hAnsi="Calibri Light" w:cs="Calibri Light"/>
          <w:i/>
          <w:iCs/>
          <w:color w:val="0F0D29" w:themeColor="text1"/>
          <w:lang w:val="ro-RO"/>
        </w:rPr>
        <w:t xml:space="preserve">către </w:t>
      </w:r>
      <w:r w:rsidR="00491B20">
        <w:rPr>
          <w:rFonts w:ascii="Calibri Light" w:hAnsi="Calibri Light" w:cs="Calibri Light"/>
          <w:i/>
          <w:iCs/>
          <w:color w:val="0F0D29" w:themeColor="text1"/>
          <w:lang w:val="ro-RO"/>
        </w:rPr>
        <w:t xml:space="preserve">AO Asociația Experților Pro-Mediu în cadrul proiectului  </w:t>
      </w:r>
      <w:r w:rsidR="00491B20" w:rsidRPr="00491B20">
        <w:rPr>
          <w:rFonts w:ascii="Calibri Light" w:hAnsi="Calibri Light" w:cs="Calibri Light"/>
          <w:i/>
          <w:iCs/>
          <w:color w:val="0F0D29" w:themeColor="text1"/>
          <w:lang w:val="ro-RO"/>
        </w:rPr>
        <w:t>Promovarea bunei guvernări și construirea de platforme pentru o mai bună coordonare a gestionării durabile a substanțelor chimice și deșeurilor în conformitate cu abordarea SAICM post 2020 în Moldova, finanțat de Programul Națiunilor Unite pentru Dezvoltare</w:t>
      </w:r>
      <w:r w:rsidR="00491B20">
        <w:rPr>
          <w:rFonts w:ascii="Calibri Light" w:hAnsi="Calibri Light" w:cs="Calibri Light"/>
          <w:i/>
          <w:iCs/>
          <w:color w:val="0F0D29" w:themeColor="text1"/>
          <w:lang w:val="ro-RO"/>
        </w:rPr>
        <w:t xml:space="preserve">. </w:t>
      </w:r>
    </w:p>
    <w:p w14:paraId="19B53CD1" w14:textId="017AFA62" w:rsidR="00B66CA0" w:rsidRPr="00655C1B" w:rsidRDefault="00CE4273" w:rsidP="00655C1B">
      <w:pPr>
        <w:spacing w:after="120"/>
        <w:jc w:val="both"/>
        <w:rPr>
          <w:rFonts w:ascii="Calibri Light" w:hAnsi="Calibri Light" w:cs="Calibri Light"/>
          <w:i/>
          <w:color w:val="0F0D29" w:themeColor="text1"/>
          <w:sz w:val="18"/>
          <w:szCs w:val="20"/>
          <w:lang w:val="ro-RO"/>
        </w:rPr>
      </w:pPr>
      <w:r w:rsidRPr="00655C1B">
        <w:rPr>
          <w:rFonts w:ascii="Calibri Light" w:hAnsi="Calibri Light" w:cs="Calibri Light"/>
          <w:i/>
          <w:color w:val="0F0D29" w:themeColor="text1"/>
          <w:lang w:val="ro-RO"/>
        </w:rPr>
        <w:t xml:space="preserve">Acest raport a fost elaborat </w:t>
      </w:r>
      <w:r w:rsidR="00411DA5" w:rsidRPr="00655C1B">
        <w:rPr>
          <w:rFonts w:ascii="Calibri Light" w:hAnsi="Calibri Light" w:cs="Calibri Light"/>
          <w:i/>
          <w:color w:val="0F0D29" w:themeColor="text1"/>
          <w:lang w:val="ro-RO"/>
        </w:rPr>
        <w:t xml:space="preserve">cu scopul derulării procedurii de evaluare strategică de mediu </w:t>
      </w:r>
      <w:r w:rsidR="009C0F81" w:rsidRPr="00655C1B">
        <w:rPr>
          <w:rFonts w:ascii="Calibri Light" w:hAnsi="Calibri Light" w:cs="Calibri Light"/>
          <w:i/>
          <w:color w:val="0F0D29" w:themeColor="text1"/>
          <w:lang w:val="ro-RO"/>
        </w:rPr>
        <w:t>pentru</w:t>
      </w:r>
      <w:r w:rsidR="00937AD8" w:rsidRPr="00655C1B">
        <w:rPr>
          <w:rFonts w:ascii="Calibri Light" w:hAnsi="Calibri Light" w:cs="Calibri Light"/>
          <w:i/>
          <w:color w:val="0F0D29" w:themeColor="text1"/>
          <w:lang w:val="ro-RO"/>
        </w:rPr>
        <w:t xml:space="preserve"> Programul de </w:t>
      </w:r>
      <w:r w:rsidR="00655C1B" w:rsidRPr="00655C1B">
        <w:rPr>
          <w:rFonts w:ascii="Calibri Light" w:hAnsi="Calibri Light" w:cs="Calibri Light"/>
          <w:i/>
          <w:color w:val="0F0D29" w:themeColor="text1"/>
          <w:lang w:val="ro-RO"/>
        </w:rPr>
        <w:t>management durabil al substanțelor chimice pentru anii 2023-20</w:t>
      </w:r>
      <w:r w:rsidR="001E5791">
        <w:rPr>
          <w:rFonts w:ascii="Calibri Light" w:hAnsi="Calibri Light" w:cs="Calibri Light"/>
          <w:i/>
          <w:color w:val="0F0D29" w:themeColor="text1"/>
          <w:lang w:val="ro-RO"/>
        </w:rPr>
        <w:t>30</w:t>
      </w:r>
      <w:r w:rsidR="00937AD8" w:rsidRPr="00655C1B">
        <w:rPr>
          <w:rFonts w:ascii="Calibri Light" w:hAnsi="Calibri Light" w:cs="Calibri Light"/>
          <w:i/>
          <w:color w:val="0F0D29" w:themeColor="text1"/>
          <w:lang w:val="ro-RO"/>
        </w:rPr>
        <w:t xml:space="preserve"> și </w:t>
      </w:r>
      <w:r w:rsidR="00901C81" w:rsidRPr="00655C1B">
        <w:rPr>
          <w:rFonts w:ascii="Calibri Light" w:hAnsi="Calibri Light" w:cs="Calibri Light"/>
          <w:i/>
          <w:iCs/>
          <w:color w:val="0F0D29" w:themeColor="text1"/>
          <w:lang w:val="ro-RO"/>
        </w:rPr>
        <w:t>P</w:t>
      </w:r>
      <w:r w:rsidR="00937AD8" w:rsidRPr="00655C1B">
        <w:rPr>
          <w:rFonts w:ascii="Calibri Light" w:hAnsi="Calibri Light" w:cs="Calibri Light"/>
          <w:i/>
          <w:iCs/>
          <w:color w:val="0F0D29" w:themeColor="text1"/>
          <w:lang w:val="ro-RO"/>
        </w:rPr>
        <w:t>lanul</w:t>
      </w:r>
      <w:r w:rsidR="00937AD8" w:rsidRPr="00655C1B">
        <w:rPr>
          <w:rFonts w:ascii="Calibri Light" w:hAnsi="Calibri Light" w:cs="Calibri Light"/>
          <w:i/>
          <w:color w:val="0F0D29" w:themeColor="text1"/>
          <w:lang w:val="ro-RO"/>
        </w:rPr>
        <w:t xml:space="preserve"> de acțiuni pentru implementarea acestuia, elaborat</w:t>
      </w:r>
      <w:r w:rsidR="00411DA5" w:rsidRPr="00655C1B">
        <w:rPr>
          <w:rFonts w:ascii="Calibri Light" w:hAnsi="Calibri Light" w:cs="Calibri Light"/>
          <w:i/>
          <w:color w:val="0F0D29" w:themeColor="text1"/>
          <w:lang w:val="ro-RO"/>
        </w:rPr>
        <w:t xml:space="preserve"> </w:t>
      </w:r>
      <w:r w:rsidRPr="00655C1B">
        <w:rPr>
          <w:rFonts w:ascii="Calibri Light" w:hAnsi="Calibri Light" w:cs="Calibri Light"/>
          <w:i/>
          <w:color w:val="0F0D29" w:themeColor="text1"/>
          <w:lang w:val="ro-RO"/>
        </w:rPr>
        <w:t>în cadrul proiectului</w:t>
      </w:r>
      <w:r w:rsidR="00655C1B" w:rsidRPr="00655C1B">
        <w:rPr>
          <w:rFonts w:ascii="Calibri Light" w:hAnsi="Calibri Light" w:cs="Calibri Light"/>
          <w:i/>
          <w:color w:val="0F0D29" w:themeColor="text1"/>
          <w:lang w:val="ro-RO"/>
        </w:rPr>
        <w:t xml:space="preserve"> Promovarea bunei guvernări și construirea de platforme pentru o mai bună coordonare a gestionării durabile a substanțelor chimice și deșeurilor în conformitate cu abordarea SAICM post 2020 în Moldova</w:t>
      </w:r>
      <w:r w:rsidR="006021B2" w:rsidRPr="00655C1B">
        <w:rPr>
          <w:rFonts w:ascii="Calibri Light" w:hAnsi="Calibri Light" w:cs="Calibri Light"/>
          <w:i/>
          <w:color w:val="0F0D29" w:themeColor="text1"/>
          <w:lang w:val="ro-RO"/>
        </w:rPr>
        <w:t>.</w:t>
      </w:r>
    </w:p>
    <w:p w14:paraId="46C08011" w14:textId="77777777" w:rsidR="00B66CA0" w:rsidRPr="00655C1B" w:rsidRDefault="00B66CA0" w:rsidP="005C15B6">
      <w:pPr>
        <w:rPr>
          <w:rFonts w:ascii="Calibri Light" w:hAnsi="Calibri Light" w:cs="Calibri Light"/>
          <w:color w:val="0F0D29" w:themeColor="text1"/>
          <w:lang w:val="ro-RO"/>
        </w:rPr>
      </w:pPr>
    </w:p>
    <w:p w14:paraId="66C3DE39" w14:textId="77777777" w:rsidR="00B66CA0" w:rsidRPr="00655C1B" w:rsidRDefault="00B66CA0" w:rsidP="005C15B6">
      <w:pPr>
        <w:rPr>
          <w:rFonts w:ascii="Calibri Light" w:hAnsi="Calibri Light" w:cs="Calibri Light"/>
          <w:color w:val="0F0D29" w:themeColor="text1"/>
          <w:lang w:val="ro-RO"/>
        </w:rPr>
      </w:pPr>
    </w:p>
    <w:p w14:paraId="0F2303DB" w14:textId="77777777" w:rsidR="00B66CA0" w:rsidRPr="00655C1B" w:rsidRDefault="00B66CA0" w:rsidP="005C15B6">
      <w:pPr>
        <w:rPr>
          <w:rFonts w:ascii="Calibri Light" w:hAnsi="Calibri Light" w:cs="Calibri Light"/>
          <w:color w:val="0F0D29" w:themeColor="text1"/>
          <w:lang w:val="ro-RO"/>
        </w:rPr>
      </w:pPr>
    </w:p>
    <w:p w14:paraId="38234A40" w14:textId="77777777" w:rsidR="00B66CA0" w:rsidRPr="00655C1B" w:rsidRDefault="00B66CA0" w:rsidP="005C15B6">
      <w:pPr>
        <w:rPr>
          <w:rFonts w:ascii="Calibri Light" w:hAnsi="Calibri Light" w:cs="Calibri Light"/>
          <w:color w:val="0F0D29" w:themeColor="text1"/>
          <w:lang w:val="ro-RO"/>
        </w:rPr>
      </w:pPr>
    </w:p>
    <w:p w14:paraId="1EECC42D" w14:textId="77777777" w:rsidR="00B66CA0" w:rsidRPr="00655C1B" w:rsidRDefault="00B66CA0" w:rsidP="005C15B6">
      <w:pPr>
        <w:rPr>
          <w:rFonts w:ascii="Calibri Light" w:hAnsi="Calibri Light" w:cs="Calibri Light"/>
          <w:color w:val="0F0D29" w:themeColor="text1"/>
          <w:lang w:val="ro-RO"/>
        </w:rPr>
      </w:pPr>
    </w:p>
    <w:p w14:paraId="264E6DCC" w14:textId="77777777" w:rsidR="00B66CA0" w:rsidRPr="00655C1B" w:rsidRDefault="00B66CA0" w:rsidP="005C15B6">
      <w:pPr>
        <w:rPr>
          <w:rFonts w:ascii="Calibri Light" w:hAnsi="Calibri Light" w:cs="Calibri Light"/>
          <w:color w:val="0F0D29" w:themeColor="text1"/>
          <w:lang w:val="ro-RO"/>
        </w:rPr>
      </w:pPr>
    </w:p>
    <w:p w14:paraId="37927F36" w14:textId="77777777" w:rsidR="00B66CA0" w:rsidRPr="00655C1B" w:rsidRDefault="00B66CA0" w:rsidP="005C15B6">
      <w:pPr>
        <w:rPr>
          <w:rFonts w:ascii="Calibri Light" w:hAnsi="Calibri Light" w:cs="Calibri Light"/>
          <w:color w:val="0F0D29" w:themeColor="text1"/>
          <w:lang w:val="ro-RO"/>
        </w:rPr>
      </w:pPr>
    </w:p>
    <w:p w14:paraId="165A346C" w14:textId="77777777" w:rsidR="00B66CA0" w:rsidRPr="00655C1B" w:rsidRDefault="00B66CA0" w:rsidP="005C15B6">
      <w:pPr>
        <w:rPr>
          <w:rFonts w:ascii="Calibri Light" w:hAnsi="Calibri Light" w:cs="Calibri Light"/>
          <w:color w:val="0F0D29" w:themeColor="text1"/>
          <w:lang w:val="ro-RO"/>
        </w:rPr>
      </w:pPr>
    </w:p>
    <w:p w14:paraId="32152703" w14:textId="77777777" w:rsidR="00B66CA0" w:rsidRPr="00655C1B" w:rsidRDefault="00B66CA0" w:rsidP="005C15B6">
      <w:pPr>
        <w:rPr>
          <w:rFonts w:ascii="Calibri Light" w:hAnsi="Calibri Light" w:cs="Calibri Light"/>
          <w:color w:val="0F0D29" w:themeColor="text1"/>
          <w:lang w:val="ro-RO"/>
        </w:rPr>
      </w:pPr>
    </w:p>
    <w:p w14:paraId="6E60DD69" w14:textId="77777777" w:rsidR="00B66CA0" w:rsidRPr="00655C1B" w:rsidRDefault="00B66CA0" w:rsidP="005C15B6">
      <w:pPr>
        <w:rPr>
          <w:rFonts w:ascii="Calibri Light" w:hAnsi="Calibri Light" w:cs="Calibri Light"/>
          <w:color w:val="0F0D29" w:themeColor="text1"/>
          <w:lang w:val="ro-RO"/>
        </w:rPr>
      </w:pPr>
    </w:p>
    <w:p w14:paraId="4772870C" w14:textId="77777777" w:rsidR="00B66CA0" w:rsidRPr="00655C1B" w:rsidRDefault="00B66CA0" w:rsidP="005C15B6">
      <w:pPr>
        <w:rPr>
          <w:rFonts w:ascii="Calibri Light" w:hAnsi="Calibri Light" w:cs="Calibri Light"/>
          <w:color w:val="0F0D29" w:themeColor="text1"/>
          <w:lang w:val="ro-RO"/>
        </w:rPr>
      </w:pPr>
    </w:p>
    <w:p w14:paraId="7A517254" w14:textId="77777777" w:rsidR="00B66CA0" w:rsidRPr="00655C1B" w:rsidRDefault="00B66CA0" w:rsidP="005C15B6">
      <w:pPr>
        <w:rPr>
          <w:rFonts w:ascii="Calibri Light" w:hAnsi="Calibri Light" w:cs="Calibri Light"/>
          <w:color w:val="0F0D29" w:themeColor="text1"/>
          <w:lang w:val="ro-RO"/>
        </w:rPr>
      </w:pPr>
    </w:p>
    <w:p w14:paraId="7647E1DF" w14:textId="77777777" w:rsidR="00B66CA0" w:rsidRPr="00655C1B" w:rsidRDefault="00B66CA0" w:rsidP="005C15B6">
      <w:pPr>
        <w:rPr>
          <w:rFonts w:ascii="Calibri Light" w:hAnsi="Calibri Light" w:cs="Calibri Light"/>
          <w:color w:val="0F0D29" w:themeColor="text1"/>
          <w:lang w:val="ro-RO"/>
        </w:rPr>
      </w:pPr>
    </w:p>
    <w:p w14:paraId="29C5E151" w14:textId="77777777" w:rsidR="00B66CA0" w:rsidRPr="00655C1B" w:rsidRDefault="00B66CA0" w:rsidP="005C15B6">
      <w:pPr>
        <w:rPr>
          <w:rFonts w:ascii="Calibri Light" w:hAnsi="Calibri Light" w:cs="Calibri Light"/>
          <w:color w:val="0F0D29" w:themeColor="text1"/>
          <w:lang w:val="ro-RO"/>
        </w:rPr>
      </w:pPr>
    </w:p>
    <w:p w14:paraId="6A3F3F5E" w14:textId="77777777" w:rsidR="00B66CA0" w:rsidRPr="00655C1B" w:rsidRDefault="00B66CA0" w:rsidP="005C15B6">
      <w:pPr>
        <w:rPr>
          <w:rFonts w:ascii="Calibri Light" w:hAnsi="Calibri Light" w:cs="Calibri Light"/>
          <w:color w:val="0F0D29" w:themeColor="text1"/>
          <w:lang w:val="ro-RO"/>
        </w:rPr>
      </w:pPr>
    </w:p>
    <w:p w14:paraId="12505DB2" w14:textId="77777777" w:rsidR="00B66CA0" w:rsidRPr="00655C1B" w:rsidRDefault="00B66CA0" w:rsidP="005C15B6">
      <w:pPr>
        <w:rPr>
          <w:rFonts w:ascii="Calibri Light" w:hAnsi="Calibri Light" w:cs="Calibri Light"/>
          <w:color w:val="0F0D29" w:themeColor="text1"/>
          <w:lang w:val="ro-RO"/>
        </w:rPr>
      </w:pPr>
    </w:p>
    <w:p w14:paraId="3CE56143" w14:textId="77777777" w:rsidR="00EE345B" w:rsidRPr="00655C1B" w:rsidRDefault="00EE345B" w:rsidP="005C15B6">
      <w:pPr>
        <w:rPr>
          <w:rFonts w:ascii="Calibri Light" w:hAnsi="Calibri Light" w:cs="Calibri Light"/>
          <w:color w:val="0F0D29" w:themeColor="text1"/>
          <w:lang w:val="ro-RO"/>
        </w:rPr>
        <w:sectPr w:rsidR="00EE345B" w:rsidRPr="00655C1B" w:rsidSect="00503E71">
          <w:footerReference w:type="default" r:id="rId12"/>
          <w:pgSz w:w="11900" w:h="16840" w:code="9"/>
          <w:pgMar w:top="1440" w:right="1440" w:bottom="1440" w:left="1440" w:header="708" w:footer="708" w:gutter="0"/>
          <w:pgNumType w:start="0"/>
          <w:cols w:space="708"/>
          <w:titlePg/>
          <w:docGrid w:linePitch="326"/>
        </w:sectPr>
      </w:pPr>
    </w:p>
    <w:sdt>
      <w:sdtPr>
        <w:rPr>
          <w:rFonts w:ascii="Calibri Light" w:eastAsiaTheme="minorEastAsia" w:hAnsi="Calibri Light" w:cs="Calibri Light"/>
          <w:b w:val="0"/>
          <w:color w:val="0F0D29" w:themeColor="text1"/>
          <w:sz w:val="20"/>
          <w:szCs w:val="22"/>
          <w:lang w:val="ro-RO"/>
        </w:rPr>
        <w:id w:val="1818990901"/>
        <w:docPartObj>
          <w:docPartGallery w:val="Table of Contents"/>
          <w:docPartUnique/>
        </w:docPartObj>
      </w:sdtPr>
      <w:sdtEndPr>
        <w:rPr>
          <w:bCs/>
          <w:noProof/>
        </w:rPr>
      </w:sdtEndPr>
      <w:sdtContent>
        <w:p w14:paraId="50EAF98D" w14:textId="77777777" w:rsidR="003937BB" w:rsidRPr="00655C1B" w:rsidRDefault="003937BB">
          <w:pPr>
            <w:pStyle w:val="TOCHeading"/>
            <w:rPr>
              <w:rFonts w:ascii="Calibri Light" w:hAnsi="Calibri Light" w:cs="Calibri Light"/>
              <w:color w:val="0F0D29" w:themeColor="text1"/>
              <w:lang w:val="ro-RO"/>
            </w:rPr>
          </w:pPr>
          <w:r w:rsidRPr="00655C1B">
            <w:rPr>
              <w:rFonts w:ascii="Calibri Light" w:hAnsi="Calibri Light" w:cs="Calibri Light"/>
              <w:color w:val="0F0D29" w:themeColor="text1"/>
              <w:lang w:val="ro-RO"/>
            </w:rPr>
            <w:t>C</w:t>
          </w:r>
          <w:r w:rsidR="002318C2" w:rsidRPr="00655C1B">
            <w:rPr>
              <w:rFonts w:ascii="Calibri Light" w:hAnsi="Calibri Light" w:cs="Calibri Light"/>
              <w:color w:val="0F0D29" w:themeColor="text1"/>
              <w:lang w:val="ro-RO"/>
            </w:rPr>
            <w:t>uprins</w:t>
          </w:r>
        </w:p>
        <w:p w14:paraId="63CED95F" w14:textId="156BDB7F" w:rsidR="00B814D8" w:rsidRPr="00655C1B" w:rsidRDefault="003937BB">
          <w:pPr>
            <w:pStyle w:val="TOC1"/>
            <w:tabs>
              <w:tab w:val="left" w:pos="560"/>
            </w:tabs>
            <w:rPr>
              <w:rFonts w:ascii="Calibri Light" w:hAnsi="Calibri Light" w:cs="Calibri Light"/>
              <w:color w:val="0F0D29" w:themeColor="text1"/>
              <w:sz w:val="22"/>
            </w:rPr>
          </w:pPr>
          <w:r w:rsidRPr="00655C1B">
            <w:rPr>
              <w:rFonts w:ascii="Calibri Light" w:hAnsi="Calibri Light" w:cs="Calibri Light"/>
              <w:color w:val="0F0D29" w:themeColor="text1"/>
              <w:sz w:val="22"/>
              <w:lang w:val="ro-RO"/>
            </w:rPr>
            <w:fldChar w:fldCharType="begin"/>
          </w:r>
          <w:r w:rsidRPr="00655C1B">
            <w:rPr>
              <w:rFonts w:ascii="Calibri Light" w:hAnsi="Calibri Light" w:cs="Calibri Light"/>
              <w:color w:val="0F0D29" w:themeColor="text1"/>
              <w:sz w:val="22"/>
              <w:lang w:val="ro-RO"/>
            </w:rPr>
            <w:instrText xml:space="preserve"> TOC \o "1-3" \h \z \u </w:instrText>
          </w:r>
          <w:r w:rsidRPr="00655C1B">
            <w:rPr>
              <w:rFonts w:ascii="Calibri Light" w:hAnsi="Calibri Light" w:cs="Calibri Light"/>
              <w:color w:val="0F0D29" w:themeColor="text1"/>
              <w:sz w:val="22"/>
              <w:lang w:val="ro-RO"/>
            </w:rPr>
            <w:fldChar w:fldCharType="separate"/>
          </w:r>
          <w:hyperlink w:anchor="_Toc104274514" w:history="1">
            <w:r w:rsidR="00B814D8" w:rsidRPr="00655C1B">
              <w:rPr>
                <w:rStyle w:val="Hyperlink"/>
                <w:rFonts w:ascii="Calibri Light" w:hAnsi="Calibri Light" w:cs="Calibri Light"/>
                <w:color w:val="0F0D29" w:themeColor="text1"/>
                <w:lang w:val="ro-RO"/>
              </w:rPr>
              <w:t>1</w:t>
            </w:r>
            <w:r w:rsidR="00B814D8" w:rsidRPr="00655C1B">
              <w:rPr>
                <w:rFonts w:ascii="Calibri Light" w:hAnsi="Calibri Light" w:cs="Calibri Light"/>
                <w:color w:val="0F0D29" w:themeColor="text1"/>
                <w:sz w:val="22"/>
              </w:rPr>
              <w:tab/>
            </w:r>
            <w:r w:rsidR="00B814D8" w:rsidRPr="00655C1B">
              <w:rPr>
                <w:rStyle w:val="Hyperlink"/>
                <w:rFonts w:ascii="Calibri Light" w:hAnsi="Calibri Light" w:cs="Calibri Light"/>
                <w:color w:val="0F0D29" w:themeColor="text1"/>
                <w:lang w:val="ro-RO"/>
              </w:rPr>
              <w:t>Introducere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_Toc104274514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5</w:t>
            </w:r>
            <w:r w:rsidR="00B814D8" w:rsidRPr="00655C1B">
              <w:rPr>
                <w:rFonts w:ascii="Calibri Light" w:hAnsi="Calibri Light" w:cs="Calibri Light"/>
                <w:webHidden/>
                <w:color w:val="0F0D29" w:themeColor="text1"/>
              </w:rPr>
              <w:fldChar w:fldCharType="end"/>
            </w:r>
          </w:hyperlink>
        </w:p>
        <w:p w14:paraId="1175EEF3" w14:textId="63D7274C" w:rsidR="00B814D8" w:rsidRPr="00655C1B" w:rsidRDefault="00082EA9">
          <w:pPr>
            <w:pStyle w:val="TOC2"/>
            <w:rPr>
              <w:rFonts w:ascii="Calibri Light" w:hAnsi="Calibri Light" w:cs="Calibri Light"/>
              <w:color w:val="0F0D29" w:themeColor="text1"/>
              <w:sz w:val="22"/>
            </w:rPr>
          </w:pPr>
          <w:hyperlink w:anchor="_Toc104274515" w:history="1">
            <w:r w:rsidR="00B814D8" w:rsidRPr="00655C1B">
              <w:rPr>
                <w:rStyle w:val="Hyperlink"/>
                <w:rFonts w:ascii="Calibri Light" w:eastAsiaTheme="majorEastAsia" w:hAnsi="Calibri Light" w:cs="Calibri Light"/>
                <w:color w:val="0F0D29" w:themeColor="text1"/>
                <w:lang w:val="ro-RO"/>
              </w:rPr>
              <w:t>1.1 Context</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_Toc104274515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5</w:t>
            </w:r>
            <w:r w:rsidR="00B814D8" w:rsidRPr="00655C1B">
              <w:rPr>
                <w:rFonts w:ascii="Calibri Light" w:hAnsi="Calibri Light" w:cs="Calibri Light"/>
                <w:webHidden/>
                <w:color w:val="0F0D29" w:themeColor="text1"/>
              </w:rPr>
              <w:fldChar w:fldCharType="end"/>
            </w:r>
          </w:hyperlink>
        </w:p>
        <w:p w14:paraId="745CA728" w14:textId="230BA8FA" w:rsidR="00B814D8" w:rsidRPr="00655C1B" w:rsidRDefault="00082EA9">
          <w:pPr>
            <w:pStyle w:val="TOC2"/>
            <w:rPr>
              <w:rFonts w:ascii="Calibri Light" w:hAnsi="Calibri Light" w:cs="Calibri Light"/>
              <w:color w:val="0F0D29" w:themeColor="text1"/>
              <w:sz w:val="22"/>
            </w:rPr>
          </w:pPr>
          <w:hyperlink w:anchor="_Toc104274516" w:history="1">
            <w:r w:rsidR="00B814D8" w:rsidRPr="00655C1B">
              <w:rPr>
                <w:rStyle w:val="Hyperlink"/>
                <w:rFonts w:ascii="Calibri Light" w:eastAsiaTheme="majorEastAsia" w:hAnsi="Calibri Light" w:cs="Calibri Light"/>
                <w:color w:val="0F0D29" w:themeColor="text1"/>
                <w:lang w:val="ro-RO"/>
              </w:rPr>
              <w:t>1.2 Scopul raportului de definire a domeniului de aplicare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_Toc104274516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6</w:t>
            </w:r>
            <w:r w:rsidR="00B814D8" w:rsidRPr="00655C1B">
              <w:rPr>
                <w:rFonts w:ascii="Calibri Light" w:hAnsi="Calibri Light" w:cs="Calibri Light"/>
                <w:webHidden/>
                <w:color w:val="0F0D29" w:themeColor="text1"/>
              </w:rPr>
              <w:fldChar w:fldCharType="end"/>
            </w:r>
          </w:hyperlink>
        </w:p>
        <w:p w14:paraId="2185A34B" w14:textId="6E61C35E" w:rsidR="00B814D8" w:rsidRPr="00655C1B" w:rsidRDefault="00082EA9">
          <w:pPr>
            <w:pStyle w:val="TOC1"/>
            <w:tabs>
              <w:tab w:val="left" w:pos="560"/>
            </w:tabs>
            <w:rPr>
              <w:rFonts w:ascii="Calibri Light" w:hAnsi="Calibri Light" w:cs="Calibri Light"/>
              <w:color w:val="0F0D29" w:themeColor="text1"/>
              <w:sz w:val="22"/>
            </w:rPr>
          </w:pPr>
          <w:hyperlink w:anchor="_Toc104274517" w:history="1">
            <w:r w:rsidR="00B814D8" w:rsidRPr="00655C1B">
              <w:rPr>
                <w:rStyle w:val="Hyperlink"/>
                <w:rFonts w:ascii="Calibri Light" w:hAnsi="Calibri Light" w:cs="Calibri Light"/>
                <w:color w:val="0F0D29" w:themeColor="text1"/>
                <w:lang w:val="ro-RO"/>
              </w:rPr>
              <w:t>2</w:t>
            </w:r>
            <w:r w:rsidR="00B814D8" w:rsidRPr="00655C1B">
              <w:rPr>
                <w:rFonts w:ascii="Calibri Light" w:hAnsi="Calibri Light" w:cs="Calibri Light"/>
                <w:color w:val="0F0D29" w:themeColor="text1"/>
                <w:sz w:val="22"/>
              </w:rPr>
              <w:tab/>
            </w:r>
            <w:r w:rsidR="00B814D8" w:rsidRPr="00655C1B">
              <w:rPr>
                <w:rStyle w:val="Hyperlink"/>
                <w:rFonts w:ascii="Calibri Light" w:hAnsi="Calibri Light" w:cs="Calibri Light"/>
                <w:color w:val="0F0D29" w:themeColor="text1"/>
                <w:lang w:val="ro-RO"/>
              </w:rPr>
              <w:t>Determinarea obiectului programului analizat în cadrul procedurii ESM</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_Toc104274517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6</w:t>
            </w:r>
            <w:r w:rsidR="00B814D8" w:rsidRPr="00655C1B">
              <w:rPr>
                <w:rFonts w:ascii="Calibri Light" w:hAnsi="Calibri Light" w:cs="Calibri Light"/>
                <w:webHidden/>
                <w:color w:val="0F0D29" w:themeColor="text1"/>
              </w:rPr>
              <w:fldChar w:fldCharType="end"/>
            </w:r>
          </w:hyperlink>
        </w:p>
        <w:p w14:paraId="1ED62E2B" w14:textId="7B2EC427" w:rsidR="00B814D8" w:rsidRPr="00655C1B" w:rsidRDefault="00082EA9">
          <w:pPr>
            <w:pStyle w:val="TOC2"/>
            <w:rPr>
              <w:rFonts w:ascii="Calibri Light" w:hAnsi="Calibri Light" w:cs="Calibri Light"/>
              <w:color w:val="0F0D29" w:themeColor="text1"/>
              <w:sz w:val="22"/>
            </w:rPr>
          </w:pPr>
          <w:hyperlink w:anchor="_Toc104274518" w:history="1">
            <w:r w:rsidR="00B814D8" w:rsidRPr="00655C1B">
              <w:rPr>
                <w:rStyle w:val="Hyperlink"/>
                <w:rFonts w:ascii="Calibri Light" w:eastAsiaTheme="majorEastAsia" w:hAnsi="Calibri Light" w:cs="Calibri Light"/>
                <w:color w:val="0F0D29" w:themeColor="text1"/>
                <w:lang w:val="ro-RO"/>
              </w:rPr>
              <w:t>2.1. Structura și scopul Programului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_Toc104274518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6</w:t>
            </w:r>
            <w:r w:rsidR="00B814D8" w:rsidRPr="00655C1B">
              <w:rPr>
                <w:rFonts w:ascii="Calibri Light" w:hAnsi="Calibri Light" w:cs="Calibri Light"/>
                <w:webHidden/>
                <w:color w:val="0F0D29" w:themeColor="text1"/>
              </w:rPr>
              <w:fldChar w:fldCharType="end"/>
            </w:r>
          </w:hyperlink>
        </w:p>
        <w:p w14:paraId="19B5EAC2" w14:textId="2DA33F60" w:rsidR="00B814D8" w:rsidRPr="00655C1B" w:rsidRDefault="00082EA9">
          <w:pPr>
            <w:pStyle w:val="TOC2"/>
            <w:rPr>
              <w:rFonts w:ascii="Calibri Light" w:hAnsi="Calibri Light" w:cs="Calibri Light"/>
              <w:color w:val="0F0D29" w:themeColor="text1"/>
              <w:sz w:val="22"/>
            </w:rPr>
          </w:pPr>
          <w:hyperlink w:anchor="_Toc104274519" w:history="1">
            <w:r w:rsidR="00B814D8" w:rsidRPr="00655C1B">
              <w:rPr>
                <w:rStyle w:val="Hyperlink"/>
                <w:rFonts w:ascii="Calibri Light" w:eastAsiaTheme="majorEastAsia" w:hAnsi="Calibri Light" w:cs="Calibri Light"/>
                <w:color w:val="0F0D29" w:themeColor="text1"/>
                <w:lang w:val="ro-RO"/>
              </w:rPr>
              <w:t>2.2. Obiectivele, aria de implementare și prioritățile Programului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_Toc104274519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7</w:t>
            </w:r>
            <w:r w:rsidR="00B814D8" w:rsidRPr="00655C1B">
              <w:rPr>
                <w:rFonts w:ascii="Calibri Light" w:hAnsi="Calibri Light" w:cs="Calibri Light"/>
                <w:webHidden/>
                <w:color w:val="0F0D29" w:themeColor="text1"/>
              </w:rPr>
              <w:fldChar w:fldCharType="end"/>
            </w:r>
          </w:hyperlink>
        </w:p>
        <w:p w14:paraId="72FBE4B9" w14:textId="57726133" w:rsidR="00B814D8" w:rsidRPr="00655C1B" w:rsidRDefault="00082EA9">
          <w:pPr>
            <w:pStyle w:val="TOC2"/>
            <w:rPr>
              <w:rFonts w:ascii="Calibri Light" w:hAnsi="Calibri Light" w:cs="Calibri Light"/>
              <w:color w:val="0F0D29" w:themeColor="text1"/>
              <w:sz w:val="22"/>
            </w:rPr>
          </w:pPr>
          <w:hyperlink w:anchor="_Toc104274520" w:history="1">
            <w:r w:rsidR="00B814D8" w:rsidRPr="00655C1B">
              <w:rPr>
                <w:rStyle w:val="Hyperlink"/>
                <w:rFonts w:ascii="Calibri Light" w:eastAsiaTheme="majorEastAsia" w:hAnsi="Calibri Light" w:cs="Calibri Light"/>
                <w:color w:val="0F0D29" w:themeColor="text1"/>
                <w:lang w:val="ro-RO"/>
              </w:rPr>
              <w:t>2.3. Prioritățile Programului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_Toc104274520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11</w:t>
            </w:r>
            <w:r w:rsidR="00B814D8" w:rsidRPr="00655C1B">
              <w:rPr>
                <w:rFonts w:ascii="Calibri Light" w:hAnsi="Calibri Light" w:cs="Calibri Light"/>
                <w:webHidden/>
                <w:color w:val="0F0D29" w:themeColor="text1"/>
              </w:rPr>
              <w:fldChar w:fldCharType="end"/>
            </w:r>
          </w:hyperlink>
        </w:p>
        <w:p w14:paraId="44827BA7" w14:textId="5BEF1C75" w:rsidR="00B814D8" w:rsidRPr="00655C1B" w:rsidRDefault="00082EA9">
          <w:pPr>
            <w:pStyle w:val="TOC1"/>
            <w:tabs>
              <w:tab w:val="left" w:pos="560"/>
            </w:tabs>
            <w:rPr>
              <w:rFonts w:ascii="Calibri Light" w:hAnsi="Calibri Light" w:cs="Calibri Light"/>
              <w:color w:val="0F0D29" w:themeColor="text1"/>
              <w:sz w:val="22"/>
            </w:rPr>
          </w:pPr>
          <w:hyperlink w:anchor="_Toc104274521" w:history="1">
            <w:r w:rsidR="00B814D8" w:rsidRPr="00655C1B">
              <w:rPr>
                <w:rStyle w:val="Hyperlink"/>
                <w:rFonts w:ascii="Calibri Light" w:hAnsi="Calibri Light" w:cs="Calibri Light"/>
                <w:color w:val="0F0D29" w:themeColor="text1"/>
                <w:lang w:val="ro-RO"/>
              </w:rPr>
              <w:t>3</w:t>
            </w:r>
            <w:r w:rsidR="00B814D8" w:rsidRPr="00655C1B">
              <w:rPr>
                <w:rFonts w:ascii="Calibri Light" w:hAnsi="Calibri Light" w:cs="Calibri Light"/>
                <w:color w:val="0F0D29" w:themeColor="text1"/>
                <w:sz w:val="22"/>
              </w:rPr>
              <w:tab/>
            </w:r>
            <w:r w:rsidR="00B814D8" w:rsidRPr="00655C1B">
              <w:rPr>
                <w:rStyle w:val="Hyperlink"/>
                <w:rFonts w:ascii="Calibri Light" w:hAnsi="Calibri Light" w:cs="Calibri Light"/>
                <w:color w:val="0F0D29" w:themeColor="text1"/>
                <w:lang w:val="ro-RO"/>
              </w:rPr>
              <w:t>Analiza preliminară a stării mediului (situația inițială) și efectele asupra mediului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_Toc104274521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20</w:t>
            </w:r>
            <w:r w:rsidR="00B814D8" w:rsidRPr="00655C1B">
              <w:rPr>
                <w:rFonts w:ascii="Calibri Light" w:hAnsi="Calibri Light" w:cs="Calibri Light"/>
                <w:webHidden/>
                <w:color w:val="0F0D29" w:themeColor="text1"/>
              </w:rPr>
              <w:fldChar w:fldCharType="end"/>
            </w:r>
          </w:hyperlink>
        </w:p>
        <w:p w14:paraId="5CCE859D" w14:textId="7395F22A" w:rsidR="00B814D8" w:rsidRPr="00655C1B" w:rsidRDefault="00082EA9">
          <w:pPr>
            <w:pStyle w:val="TOC2"/>
            <w:rPr>
              <w:rFonts w:ascii="Calibri Light" w:hAnsi="Calibri Light" w:cs="Calibri Light"/>
              <w:color w:val="0F0D29" w:themeColor="text1"/>
              <w:sz w:val="22"/>
            </w:rPr>
          </w:pPr>
          <w:hyperlink w:anchor="_Toc104274522" w:history="1">
            <w:r w:rsidR="00B814D8" w:rsidRPr="00655C1B">
              <w:rPr>
                <w:rStyle w:val="Hyperlink"/>
                <w:rFonts w:ascii="Calibri Light" w:eastAsiaTheme="majorEastAsia" w:hAnsi="Calibri Light" w:cs="Calibri Light"/>
                <w:color w:val="0F0D29" w:themeColor="text1"/>
                <w:lang w:val="ro-RO"/>
              </w:rPr>
              <w:t>3.1. Caracteristici de mediu ale ariei de implementare a Programului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_Toc104274522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20</w:t>
            </w:r>
            <w:r w:rsidR="00B814D8" w:rsidRPr="00655C1B">
              <w:rPr>
                <w:rFonts w:ascii="Calibri Light" w:hAnsi="Calibri Light" w:cs="Calibri Light"/>
                <w:webHidden/>
                <w:color w:val="0F0D29" w:themeColor="text1"/>
              </w:rPr>
              <w:fldChar w:fldCharType="end"/>
            </w:r>
          </w:hyperlink>
        </w:p>
        <w:p w14:paraId="79E8D0F7" w14:textId="15DEE2B6" w:rsidR="00B814D8" w:rsidRPr="00655C1B" w:rsidRDefault="00082EA9">
          <w:pPr>
            <w:pStyle w:val="TOC2"/>
            <w:rPr>
              <w:rFonts w:ascii="Calibri Light" w:hAnsi="Calibri Light" w:cs="Calibri Light"/>
              <w:color w:val="0F0D29" w:themeColor="text1"/>
              <w:sz w:val="22"/>
            </w:rPr>
          </w:pPr>
          <w:hyperlink w:anchor="_Toc104274523" w:history="1">
            <w:r w:rsidR="00B814D8" w:rsidRPr="00655C1B">
              <w:rPr>
                <w:rStyle w:val="Hyperlink"/>
                <w:rFonts w:ascii="Calibri Light" w:eastAsiaTheme="majorEastAsia" w:hAnsi="Calibri Light" w:cs="Calibri Light"/>
                <w:color w:val="0F0D29" w:themeColor="text1"/>
                <w:lang w:val="ro-RO"/>
              </w:rPr>
              <w:t>3.2 Efecte asupra mediului datorate implementării Programului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_Toc104274523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26</w:t>
            </w:r>
            <w:r w:rsidR="00B814D8" w:rsidRPr="00655C1B">
              <w:rPr>
                <w:rFonts w:ascii="Calibri Light" w:hAnsi="Calibri Light" w:cs="Calibri Light"/>
                <w:webHidden/>
                <w:color w:val="0F0D29" w:themeColor="text1"/>
              </w:rPr>
              <w:fldChar w:fldCharType="end"/>
            </w:r>
          </w:hyperlink>
        </w:p>
        <w:p w14:paraId="73A59A60" w14:textId="764AF36D" w:rsidR="00B814D8" w:rsidRPr="00655C1B" w:rsidRDefault="00082EA9">
          <w:pPr>
            <w:pStyle w:val="TOC2"/>
            <w:rPr>
              <w:rFonts w:ascii="Calibri Light" w:hAnsi="Calibri Light" w:cs="Calibri Light"/>
              <w:color w:val="0F0D29" w:themeColor="text1"/>
              <w:sz w:val="22"/>
            </w:rPr>
          </w:pPr>
          <w:hyperlink w:anchor="_Toc104274524" w:history="1">
            <w:r w:rsidR="00B814D8" w:rsidRPr="00655C1B">
              <w:rPr>
                <w:rStyle w:val="Hyperlink"/>
                <w:rFonts w:ascii="Calibri Light" w:eastAsiaTheme="majorEastAsia" w:hAnsi="Calibri Light" w:cs="Calibri Light"/>
                <w:color w:val="0F0D29" w:themeColor="text1"/>
                <w:lang w:val="ro-RO"/>
              </w:rPr>
              <w:t>3.3 Caracteristicile efectelor programului asupra mediului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_Toc104274524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26</w:t>
            </w:r>
            <w:r w:rsidR="00B814D8" w:rsidRPr="00655C1B">
              <w:rPr>
                <w:rFonts w:ascii="Calibri Light" w:hAnsi="Calibri Light" w:cs="Calibri Light"/>
                <w:webHidden/>
                <w:color w:val="0F0D29" w:themeColor="text1"/>
              </w:rPr>
              <w:fldChar w:fldCharType="end"/>
            </w:r>
          </w:hyperlink>
        </w:p>
        <w:p w14:paraId="33203E73" w14:textId="449F91B0" w:rsidR="00B814D8" w:rsidRPr="00655C1B" w:rsidRDefault="00082EA9">
          <w:pPr>
            <w:pStyle w:val="TOC1"/>
            <w:tabs>
              <w:tab w:val="left" w:pos="560"/>
            </w:tabs>
            <w:rPr>
              <w:rFonts w:ascii="Calibri Light" w:hAnsi="Calibri Light" w:cs="Calibri Light"/>
              <w:color w:val="0F0D29" w:themeColor="text1"/>
              <w:sz w:val="22"/>
            </w:rPr>
          </w:pPr>
          <w:hyperlink w:anchor="_Toc104274525" w:history="1">
            <w:r w:rsidR="00B814D8" w:rsidRPr="00655C1B">
              <w:rPr>
                <w:rStyle w:val="Hyperlink"/>
                <w:rFonts w:ascii="Calibri Light" w:hAnsi="Calibri Light" w:cs="Calibri Light"/>
                <w:color w:val="0F0D29" w:themeColor="text1"/>
                <w:lang w:val="ro-RO"/>
              </w:rPr>
              <w:t>4</w:t>
            </w:r>
            <w:r w:rsidR="00B814D8" w:rsidRPr="00655C1B">
              <w:rPr>
                <w:rFonts w:ascii="Calibri Light" w:hAnsi="Calibri Light" w:cs="Calibri Light"/>
                <w:color w:val="0F0D29" w:themeColor="text1"/>
                <w:sz w:val="22"/>
              </w:rPr>
              <w:tab/>
            </w:r>
            <w:r w:rsidR="00B814D8" w:rsidRPr="00655C1B">
              <w:rPr>
                <w:rStyle w:val="Hyperlink"/>
                <w:rFonts w:ascii="Calibri Light" w:hAnsi="Calibri Light" w:cs="Calibri Light"/>
                <w:color w:val="0F0D29" w:themeColor="text1"/>
                <w:lang w:val="ro-RO"/>
              </w:rPr>
              <w:t>Identificarea obiectivelor politicii de mediu (și de sănătate publică) relevante pentru elaborarea și implementarea planului sau programului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_Toc104274525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27</w:t>
            </w:r>
            <w:r w:rsidR="00B814D8" w:rsidRPr="00655C1B">
              <w:rPr>
                <w:rFonts w:ascii="Calibri Light" w:hAnsi="Calibri Light" w:cs="Calibri Light"/>
                <w:webHidden/>
                <w:color w:val="0F0D29" w:themeColor="text1"/>
              </w:rPr>
              <w:fldChar w:fldCharType="end"/>
            </w:r>
          </w:hyperlink>
        </w:p>
        <w:p w14:paraId="77089911" w14:textId="67280D35" w:rsidR="00B814D8" w:rsidRPr="00655C1B" w:rsidRDefault="00082EA9">
          <w:pPr>
            <w:pStyle w:val="TOC2"/>
            <w:rPr>
              <w:rFonts w:ascii="Calibri Light" w:hAnsi="Calibri Light" w:cs="Calibri Light"/>
              <w:color w:val="0F0D29" w:themeColor="text1"/>
              <w:sz w:val="22"/>
            </w:rPr>
          </w:pPr>
          <w:hyperlink w:anchor="_Toc104274526" w:history="1">
            <w:r w:rsidR="00B814D8" w:rsidRPr="00655C1B">
              <w:rPr>
                <w:rStyle w:val="Hyperlink"/>
                <w:rFonts w:ascii="Calibri Light" w:eastAsiaTheme="majorEastAsia" w:hAnsi="Calibri Light" w:cs="Calibri Light"/>
                <w:color w:val="0F0D29" w:themeColor="text1"/>
                <w:lang w:val="ro-RO"/>
              </w:rPr>
              <w:t>4.1. Probleme de mediu și obiective de mediu ale politicilor, strategiilor și directivelor internaționale, ale UE, naționale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_Toc104274526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27</w:t>
            </w:r>
            <w:r w:rsidR="00B814D8" w:rsidRPr="00655C1B">
              <w:rPr>
                <w:rFonts w:ascii="Calibri Light" w:hAnsi="Calibri Light" w:cs="Calibri Light"/>
                <w:webHidden/>
                <w:color w:val="0F0D29" w:themeColor="text1"/>
              </w:rPr>
              <w:fldChar w:fldCharType="end"/>
            </w:r>
          </w:hyperlink>
        </w:p>
        <w:p w14:paraId="1FE51278" w14:textId="6F97C80A" w:rsidR="00B814D8" w:rsidRPr="00655C1B" w:rsidRDefault="00082EA9">
          <w:pPr>
            <w:pStyle w:val="TOC2"/>
            <w:rPr>
              <w:rFonts w:ascii="Calibri Light" w:hAnsi="Calibri Light" w:cs="Calibri Light"/>
              <w:color w:val="0F0D29" w:themeColor="text1"/>
              <w:sz w:val="22"/>
            </w:rPr>
          </w:pPr>
          <w:hyperlink w:anchor="_Toc104274527" w:history="1">
            <w:r w:rsidR="00B814D8" w:rsidRPr="00655C1B">
              <w:rPr>
                <w:rStyle w:val="Hyperlink"/>
                <w:rFonts w:ascii="Calibri Light" w:eastAsiaTheme="majorEastAsia" w:hAnsi="Calibri Light" w:cs="Calibri Light"/>
                <w:color w:val="0F0D29" w:themeColor="text1"/>
                <w:lang w:val="ro-RO"/>
              </w:rPr>
              <w:t>4.2. Planuri relevante și Programe relevante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_Toc104274527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31</w:t>
            </w:r>
            <w:r w:rsidR="00B814D8" w:rsidRPr="00655C1B">
              <w:rPr>
                <w:rFonts w:ascii="Calibri Light" w:hAnsi="Calibri Light" w:cs="Calibri Light"/>
                <w:webHidden/>
                <w:color w:val="0F0D29" w:themeColor="text1"/>
              </w:rPr>
              <w:fldChar w:fldCharType="end"/>
            </w:r>
          </w:hyperlink>
        </w:p>
        <w:p w14:paraId="320251A6" w14:textId="4B37FC52" w:rsidR="00B814D8" w:rsidRPr="00655C1B" w:rsidRDefault="00082EA9">
          <w:pPr>
            <w:pStyle w:val="TOC2"/>
            <w:rPr>
              <w:rFonts w:ascii="Calibri Light" w:hAnsi="Calibri Light" w:cs="Calibri Light"/>
              <w:color w:val="0F0D29" w:themeColor="text1"/>
              <w:sz w:val="22"/>
            </w:rPr>
          </w:pPr>
          <w:hyperlink w:anchor="_Toc104274528" w:history="1">
            <w:r w:rsidR="00B814D8" w:rsidRPr="00655C1B">
              <w:rPr>
                <w:rStyle w:val="Hyperlink"/>
                <w:rFonts w:ascii="Calibri Light" w:eastAsiaTheme="majorEastAsia" w:hAnsi="Calibri Light" w:cs="Calibri Light"/>
                <w:color w:val="0F0D29" w:themeColor="text1"/>
                <w:lang w:val="ro-RO"/>
              </w:rPr>
              <w:t>4.3. Probleme de mediu identificate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_Toc104274528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32</w:t>
            </w:r>
            <w:r w:rsidR="00B814D8" w:rsidRPr="00655C1B">
              <w:rPr>
                <w:rFonts w:ascii="Calibri Light" w:hAnsi="Calibri Light" w:cs="Calibri Light"/>
                <w:webHidden/>
                <w:color w:val="0F0D29" w:themeColor="text1"/>
              </w:rPr>
              <w:fldChar w:fldCharType="end"/>
            </w:r>
          </w:hyperlink>
        </w:p>
        <w:p w14:paraId="1E030ECB" w14:textId="189D09B9" w:rsidR="00B814D8" w:rsidRPr="00655C1B" w:rsidRDefault="00082EA9">
          <w:pPr>
            <w:pStyle w:val="TOC2"/>
            <w:rPr>
              <w:rFonts w:ascii="Calibri Light" w:hAnsi="Calibri Light" w:cs="Calibri Light"/>
              <w:color w:val="0F0D29" w:themeColor="text1"/>
              <w:sz w:val="22"/>
            </w:rPr>
          </w:pPr>
          <w:hyperlink w:anchor="_Toc104274529" w:history="1">
            <w:r w:rsidR="00B814D8" w:rsidRPr="00655C1B">
              <w:rPr>
                <w:rStyle w:val="Hyperlink"/>
                <w:rFonts w:ascii="Calibri Light" w:eastAsiaTheme="majorEastAsia" w:hAnsi="Calibri Light" w:cs="Calibri Light"/>
                <w:color w:val="0F0D29" w:themeColor="text1"/>
                <w:lang w:val="ro-RO"/>
              </w:rPr>
              <w:t>4.4. Obiectivele ESM</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_Toc104274529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33</w:t>
            </w:r>
            <w:r w:rsidR="00B814D8" w:rsidRPr="00655C1B">
              <w:rPr>
                <w:rFonts w:ascii="Calibri Light" w:hAnsi="Calibri Light" w:cs="Calibri Light"/>
                <w:webHidden/>
                <w:color w:val="0F0D29" w:themeColor="text1"/>
              </w:rPr>
              <w:fldChar w:fldCharType="end"/>
            </w:r>
          </w:hyperlink>
        </w:p>
        <w:p w14:paraId="765B5224" w14:textId="57D5E8B7" w:rsidR="00B814D8" w:rsidRPr="00655C1B" w:rsidRDefault="00082EA9">
          <w:pPr>
            <w:pStyle w:val="TOC2"/>
            <w:rPr>
              <w:rFonts w:ascii="Calibri Light" w:hAnsi="Calibri Light" w:cs="Calibri Light"/>
              <w:color w:val="0F0D29" w:themeColor="text1"/>
              <w:sz w:val="22"/>
            </w:rPr>
          </w:pPr>
          <w:hyperlink w:anchor="_Toc104274530" w:history="1">
            <w:r w:rsidR="00B814D8" w:rsidRPr="00655C1B">
              <w:rPr>
                <w:rStyle w:val="Hyperlink"/>
                <w:rFonts w:ascii="Calibri Light" w:eastAsiaTheme="majorEastAsia" w:hAnsi="Calibri Light" w:cs="Calibri Light"/>
                <w:color w:val="0F0D29" w:themeColor="text1"/>
                <w:lang w:val="ro-RO"/>
              </w:rPr>
              <w:t>4.5. Metode de evaluare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_Toc104274530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34</w:t>
            </w:r>
            <w:r w:rsidR="00B814D8" w:rsidRPr="00655C1B">
              <w:rPr>
                <w:rFonts w:ascii="Calibri Light" w:hAnsi="Calibri Light" w:cs="Calibri Light"/>
                <w:webHidden/>
                <w:color w:val="0F0D29" w:themeColor="text1"/>
              </w:rPr>
              <w:fldChar w:fldCharType="end"/>
            </w:r>
          </w:hyperlink>
        </w:p>
        <w:p w14:paraId="286B2B76" w14:textId="6C12107C" w:rsidR="00B814D8" w:rsidRPr="00655C1B" w:rsidRDefault="00082EA9">
          <w:pPr>
            <w:pStyle w:val="TOC1"/>
            <w:tabs>
              <w:tab w:val="left" w:pos="560"/>
            </w:tabs>
            <w:rPr>
              <w:rFonts w:ascii="Calibri Light" w:hAnsi="Calibri Light" w:cs="Calibri Light"/>
              <w:color w:val="0F0D29" w:themeColor="text1"/>
              <w:sz w:val="22"/>
            </w:rPr>
          </w:pPr>
          <w:hyperlink w:anchor="_Toc104274531" w:history="1">
            <w:r w:rsidR="00B814D8" w:rsidRPr="00655C1B">
              <w:rPr>
                <w:rStyle w:val="Hyperlink"/>
                <w:rFonts w:ascii="Calibri Light" w:hAnsi="Calibri Light" w:cs="Calibri Light"/>
                <w:color w:val="0F0D29" w:themeColor="text1"/>
                <w:lang w:val="ro-RO"/>
              </w:rPr>
              <w:t>5</w:t>
            </w:r>
            <w:r w:rsidR="00B814D8" w:rsidRPr="00655C1B">
              <w:rPr>
                <w:rFonts w:ascii="Calibri Light" w:hAnsi="Calibri Light" w:cs="Calibri Light"/>
                <w:color w:val="0F0D29" w:themeColor="text1"/>
                <w:sz w:val="22"/>
              </w:rPr>
              <w:tab/>
            </w:r>
            <w:r w:rsidR="00B814D8" w:rsidRPr="00655C1B">
              <w:rPr>
                <w:rStyle w:val="Hyperlink"/>
                <w:rFonts w:ascii="Calibri Light" w:hAnsi="Calibri Light" w:cs="Calibri Light"/>
                <w:color w:val="0F0D29" w:themeColor="text1"/>
                <w:lang w:val="ro-RO"/>
              </w:rPr>
              <w:t>Propunerea unui conținut al Raportului privind ESM</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_Toc104274531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34</w:t>
            </w:r>
            <w:r w:rsidR="00B814D8" w:rsidRPr="00655C1B">
              <w:rPr>
                <w:rFonts w:ascii="Calibri Light" w:hAnsi="Calibri Light" w:cs="Calibri Light"/>
                <w:webHidden/>
                <w:color w:val="0F0D29" w:themeColor="text1"/>
              </w:rPr>
              <w:fldChar w:fldCharType="end"/>
            </w:r>
          </w:hyperlink>
        </w:p>
        <w:p w14:paraId="326F156D" w14:textId="1A9F77E0" w:rsidR="00B814D8" w:rsidRPr="00655C1B" w:rsidRDefault="00082EA9">
          <w:pPr>
            <w:pStyle w:val="TOC1"/>
            <w:tabs>
              <w:tab w:val="left" w:pos="560"/>
            </w:tabs>
            <w:rPr>
              <w:rFonts w:ascii="Calibri Light" w:hAnsi="Calibri Light" w:cs="Calibri Light"/>
              <w:color w:val="0F0D29" w:themeColor="text1"/>
              <w:sz w:val="22"/>
            </w:rPr>
          </w:pPr>
          <w:hyperlink w:anchor="_Toc104274532" w:history="1">
            <w:r w:rsidR="00B814D8" w:rsidRPr="00655C1B">
              <w:rPr>
                <w:rStyle w:val="Hyperlink"/>
                <w:rFonts w:ascii="Calibri Light" w:hAnsi="Calibri Light" w:cs="Calibri Light"/>
                <w:color w:val="0F0D29" w:themeColor="text1"/>
                <w:lang w:val="ro-RO"/>
              </w:rPr>
              <w:t>6</w:t>
            </w:r>
            <w:r w:rsidR="00B814D8" w:rsidRPr="00655C1B">
              <w:rPr>
                <w:rFonts w:ascii="Calibri Light" w:hAnsi="Calibri Light" w:cs="Calibri Light"/>
                <w:color w:val="0F0D29" w:themeColor="text1"/>
                <w:sz w:val="22"/>
              </w:rPr>
              <w:tab/>
            </w:r>
            <w:r w:rsidR="00B814D8" w:rsidRPr="00655C1B">
              <w:rPr>
                <w:rStyle w:val="Hyperlink"/>
                <w:rFonts w:ascii="Calibri Light" w:hAnsi="Calibri Light" w:cs="Calibri Light"/>
                <w:color w:val="0F0D29" w:themeColor="text1"/>
                <w:lang w:val="ro-RO"/>
              </w:rPr>
              <w:t>Procedura ESM în Republica Moldova</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_Toc104274532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35</w:t>
            </w:r>
            <w:r w:rsidR="00B814D8" w:rsidRPr="00655C1B">
              <w:rPr>
                <w:rFonts w:ascii="Calibri Light" w:hAnsi="Calibri Light" w:cs="Calibri Light"/>
                <w:webHidden/>
                <w:color w:val="0F0D29" w:themeColor="text1"/>
              </w:rPr>
              <w:fldChar w:fldCharType="end"/>
            </w:r>
          </w:hyperlink>
        </w:p>
        <w:p w14:paraId="6A95BBFB" w14:textId="02442120" w:rsidR="00B814D8" w:rsidRPr="00655C1B" w:rsidRDefault="00082EA9">
          <w:pPr>
            <w:pStyle w:val="TOC1"/>
            <w:rPr>
              <w:rFonts w:ascii="Calibri Light" w:hAnsi="Calibri Light" w:cs="Calibri Light"/>
              <w:color w:val="0F0D29" w:themeColor="text1"/>
              <w:sz w:val="22"/>
            </w:rPr>
          </w:pPr>
          <w:hyperlink w:anchor="_Toc104274533" w:history="1">
            <w:r w:rsidR="00B814D8" w:rsidRPr="00655C1B">
              <w:rPr>
                <w:rStyle w:val="Hyperlink"/>
                <w:rFonts w:ascii="Calibri Light" w:hAnsi="Calibri Light" w:cs="Calibri Light"/>
                <w:bCs/>
                <w:color w:val="0F0D29" w:themeColor="text1"/>
                <w:lang w:val="ro-RO"/>
              </w:rPr>
              <w:t>6.1. Aspecte generale privind etapele procedurii ESM</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_Toc104274533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35</w:t>
            </w:r>
            <w:r w:rsidR="00B814D8" w:rsidRPr="00655C1B">
              <w:rPr>
                <w:rFonts w:ascii="Calibri Light" w:hAnsi="Calibri Light" w:cs="Calibri Light"/>
                <w:webHidden/>
                <w:color w:val="0F0D29" w:themeColor="text1"/>
              </w:rPr>
              <w:fldChar w:fldCharType="end"/>
            </w:r>
          </w:hyperlink>
        </w:p>
        <w:p w14:paraId="0D596DAB" w14:textId="7D272C70" w:rsidR="00B814D8" w:rsidRPr="00655C1B" w:rsidRDefault="00082EA9">
          <w:pPr>
            <w:pStyle w:val="TOC1"/>
            <w:rPr>
              <w:rFonts w:ascii="Calibri Light" w:hAnsi="Calibri Light" w:cs="Calibri Light"/>
              <w:color w:val="0F0D29" w:themeColor="text1"/>
              <w:sz w:val="22"/>
            </w:rPr>
          </w:pPr>
          <w:hyperlink w:anchor="_Toc104274534" w:history="1">
            <w:r w:rsidR="00B814D8" w:rsidRPr="00655C1B">
              <w:rPr>
                <w:rStyle w:val="Hyperlink"/>
                <w:rFonts w:ascii="Calibri Light" w:hAnsi="Calibri Light" w:cs="Calibri Light"/>
                <w:bCs/>
                <w:color w:val="0F0D29" w:themeColor="text1"/>
                <w:lang w:val="ro-RO"/>
              </w:rPr>
              <w:t>6.2. Identificarea și consultarea părților interesate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_Toc104274534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36</w:t>
            </w:r>
            <w:r w:rsidR="00B814D8" w:rsidRPr="00655C1B">
              <w:rPr>
                <w:rFonts w:ascii="Calibri Light" w:hAnsi="Calibri Light" w:cs="Calibri Light"/>
                <w:webHidden/>
                <w:color w:val="0F0D29" w:themeColor="text1"/>
              </w:rPr>
              <w:fldChar w:fldCharType="end"/>
            </w:r>
          </w:hyperlink>
        </w:p>
        <w:p w14:paraId="3AD0F8A9" w14:textId="5D9C8679" w:rsidR="00B814D8" w:rsidRPr="00655C1B" w:rsidRDefault="00082EA9">
          <w:pPr>
            <w:pStyle w:val="TOC2"/>
            <w:rPr>
              <w:rFonts w:ascii="Calibri Light" w:hAnsi="Calibri Light" w:cs="Calibri Light"/>
              <w:color w:val="0F0D29" w:themeColor="text1"/>
              <w:sz w:val="22"/>
            </w:rPr>
          </w:pPr>
          <w:hyperlink w:anchor="_Toc104274535" w:history="1">
            <w:r w:rsidR="00B814D8" w:rsidRPr="00655C1B">
              <w:rPr>
                <w:rStyle w:val="Hyperlink"/>
                <w:rFonts w:ascii="Calibri Light" w:eastAsiaTheme="majorEastAsia" w:hAnsi="Calibri Light" w:cs="Calibri Light"/>
                <w:color w:val="0F0D29" w:themeColor="text1"/>
                <w:lang w:val="ro-RO"/>
              </w:rPr>
              <w:t>6.2.1. Ședințele de lucru</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_Toc104274535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36</w:t>
            </w:r>
            <w:r w:rsidR="00B814D8" w:rsidRPr="00655C1B">
              <w:rPr>
                <w:rFonts w:ascii="Calibri Light" w:hAnsi="Calibri Light" w:cs="Calibri Light"/>
                <w:webHidden/>
                <w:color w:val="0F0D29" w:themeColor="text1"/>
              </w:rPr>
              <w:fldChar w:fldCharType="end"/>
            </w:r>
          </w:hyperlink>
        </w:p>
        <w:p w14:paraId="7DE0466E" w14:textId="521D3B92" w:rsidR="00B814D8" w:rsidRPr="00655C1B" w:rsidRDefault="00082EA9">
          <w:pPr>
            <w:pStyle w:val="TOC2"/>
            <w:rPr>
              <w:rFonts w:ascii="Calibri Light" w:hAnsi="Calibri Light" w:cs="Calibri Light"/>
              <w:color w:val="0F0D29" w:themeColor="text1"/>
              <w:sz w:val="22"/>
            </w:rPr>
          </w:pPr>
          <w:hyperlink w:anchor="_Toc104274536" w:history="1">
            <w:r w:rsidR="00B814D8" w:rsidRPr="00655C1B">
              <w:rPr>
                <w:rStyle w:val="Hyperlink"/>
                <w:rFonts w:ascii="Calibri Light" w:eastAsiaTheme="majorEastAsia" w:hAnsi="Calibri Light" w:cs="Calibri Light"/>
                <w:color w:val="0F0D29" w:themeColor="text1"/>
                <w:lang w:val="ro-RO"/>
              </w:rPr>
              <w:t>6.2.2. Informarea și consultarea publicului</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_Toc104274536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37</w:t>
            </w:r>
            <w:r w:rsidR="00B814D8" w:rsidRPr="00655C1B">
              <w:rPr>
                <w:rFonts w:ascii="Calibri Light" w:hAnsi="Calibri Light" w:cs="Calibri Light"/>
                <w:webHidden/>
                <w:color w:val="0F0D29" w:themeColor="text1"/>
              </w:rPr>
              <w:fldChar w:fldCharType="end"/>
            </w:r>
          </w:hyperlink>
        </w:p>
        <w:p w14:paraId="1FFADE67" w14:textId="2112D289" w:rsidR="00B814D8" w:rsidRPr="00655C1B" w:rsidRDefault="00082EA9">
          <w:pPr>
            <w:pStyle w:val="TOC1"/>
            <w:tabs>
              <w:tab w:val="left" w:pos="560"/>
            </w:tabs>
            <w:rPr>
              <w:rFonts w:ascii="Calibri Light" w:hAnsi="Calibri Light" w:cs="Calibri Light"/>
              <w:color w:val="0F0D29" w:themeColor="text1"/>
              <w:sz w:val="22"/>
            </w:rPr>
          </w:pPr>
          <w:hyperlink w:anchor="_Toc104274537" w:history="1">
            <w:r w:rsidR="00B814D8" w:rsidRPr="00655C1B">
              <w:rPr>
                <w:rStyle w:val="Hyperlink"/>
                <w:rFonts w:ascii="Calibri Light" w:hAnsi="Calibri Light" w:cs="Calibri Light"/>
                <w:color w:val="0F0D29" w:themeColor="text1"/>
                <w:lang w:val="ro-RO"/>
              </w:rPr>
              <w:t>7</w:t>
            </w:r>
            <w:r w:rsidR="00B814D8" w:rsidRPr="00655C1B">
              <w:rPr>
                <w:rFonts w:ascii="Calibri Light" w:hAnsi="Calibri Light" w:cs="Calibri Light"/>
                <w:color w:val="0F0D29" w:themeColor="text1"/>
                <w:sz w:val="22"/>
              </w:rPr>
              <w:tab/>
            </w:r>
            <w:r w:rsidR="00B814D8" w:rsidRPr="00655C1B">
              <w:rPr>
                <w:rStyle w:val="Hyperlink"/>
                <w:rFonts w:ascii="Calibri Light" w:hAnsi="Calibri Light" w:cs="Calibri Light"/>
                <w:color w:val="0F0D29" w:themeColor="text1"/>
                <w:lang w:val="ro-RO"/>
              </w:rPr>
              <w:t>Efecte de mediu așteptate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_Toc104274537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37</w:t>
            </w:r>
            <w:r w:rsidR="00B814D8" w:rsidRPr="00655C1B">
              <w:rPr>
                <w:rFonts w:ascii="Calibri Light" w:hAnsi="Calibri Light" w:cs="Calibri Light"/>
                <w:webHidden/>
                <w:color w:val="0F0D29" w:themeColor="text1"/>
              </w:rPr>
              <w:fldChar w:fldCharType="end"/>
            </w:r>
          </w:hyperlink>
        </w:p>
        <w:p w14:paraId="7632D361" w14:textId="71C93792" w:rsidR="00B814D8" w:rsidRPr="00655C1B" w:rsidRDefault="00082EA9">
          <w:pPr>
            <w:pStyle w:val="TOC1"/>
            <w:tabs>
              <w:tab w:val="left" w:pos="560"/>
            </w:tabs>
            <w:rPr>
              <w:rFonts w:ascii="Calibri Light" w:hAnsi="Calibri Light" w:cs="Calibri Light"/>
              <w:color w:val="0F0D29" w:themeColor="text1"/>
              <w:sz w:val="22"/>
            </w:rPr>
          </w:pPr>
          <w:hyperlink w:anchor="_Toc104274538" w:history="1">
            <w:r w:rsidR="00B814D8" w:rsidRPr="00655C1B">
              <w:rPr>
                <w:rStyle w:val="Hyperlink"/>
                <w:rFonts w:ascii="Calibri Light" w:hAnsi="Calibri Light" w:cs="Calibri Light"/>
                <w:color w:val="0F0D29" w:themeColor="text1"/>
                <w:lang w:val="ro-RO"/>
              </w:rPr>
              <w:t>8</w:t>
            </w:r>
            <w:r w:rsidR="00B814D8" w:rsidRPr="00655C1B">
              <w:rPr>
                <w:rFonts w:ascii="Calibri Light" w:hAnsi="Calibri Light" w:cs="Calibri Light"/>
                <w:color w:val="0F0D29" w:themeColor="text1"/>
                <w:sz w:val="22"/>
              </w:rPr>
              <w:tab/>
            </w:r>
            <w:r w:rsidR="00B814D8" w:rsidRPr="00655C1B">
              <w:rPr>
                <w:rStyle w:val="Hyperlink"/>
                <w:rFonts w:ascii="Calibri Light" w:hAnsi="Calibri Light" w:cs="Calibri Light"/>
                <w:color w:val="0F0D29" w:themeColor="text1"/>
                <w:lang w:val="ro-RO"/>
              </w:rPr>
              <w:t>Referințe bibliografice</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_Toc104274538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37</w:t>
            </w:r>
            <w:r w:rsidR="00B814D8" w:rsidRPr="00655C1B">
              <w:rPr>
                <w:rFonts w:ascii="Calibri Light" w:hAnsi="Calibri Light" w:cs="Calibri Light"/>
                <w:webHidden/>
                <w:color w:val="0F0D29" w:themeColor="text1"/>
              </w:rPr>
              <w:fldChar w:fldCharType="end"/>
            </w:r>
          </w:hyperlink>
        </w:p>
        <w:p w14:paraId="16E438C3" w14:textId="189C4718" w:rsidR="00B814D8" w:rsidRPr="00655C1B" w:rsidRDefault="00082EA9">
          <w:pPr>
            <w:pStyle w:val="TOC1"/>
            <w:rPr>
              <w:rFonts w:ascii="Calibri Light" w:hAnsi="Calibri Light" w:cs="Calibri Light"/>
              <w:color w:val="0F0D29" w:themeColor="text1"/>
              <w:sz w:val="22"/>
            </w:rPr>
          </w:pPr>
          <w:hyperlink w:anchor="_Toc104274539" w:history="1">
            <w:r w:rsidR="00B814D8" w:rsidRPr="00655C1B">
              <w:rPr>
                <w:rStyle w:val="Hyperlink"/>
                <w:rFonts w:ascii="Calibri Light" w:eastAsiaTheme="majorEastAsia" w:hAnsi="Calibri Light" w:cs="Calibri Light"/>
                <w:b/>
                <w:color w:val="0F0D29" w:themeColor="text1"/>
                <w:kern w:val="28"/>
                <w:lang w:val="ro-RO"/>
              </w:rPr>
              <w:t>Anexa 1</w:t>
            </w:r>
            <w:r w:rsidR="00B814D8" w:rsidRPr="00655C1B">
              <w:rPr>
                <w:rFonts w:ascii="Calibri Light" w:hAnsi="Calibri Light" w:cs="Calibri Light"/>
                <w:webHidden/>
                <w:color w:val="0F0D29" w:themeColor="text1"/>
              </w:rPr>
              <w:tab/>
            </w:r>
            <w:r w:rsidR="00B814D8" w:rsidRPr="00655C1B">
              <w:rPr>
                <w:rFonts w:ascii="Calibri Light" w:hAnsi="Calibri Light" w:cs="Calibri Light"/>
                <w:webHidden/>
                <w:color w:val="0F0D29" w:themeColor="text1"/>
              </w:rPr>
              <w:fldChar w:fldCharType="begin"/>
            </w:r>
            <w:r w:rsidR="00B814D8" w:rsidRPr="00655C1B">
              <w:rPr>
                <w:rFonts w:ascii="Calibri Light" w:hAnsi="Calibri Light" w:cs="Calibri Light"/>
                <w:webHidden/>
                <w:color w:val="0F0D29" w:themeColor="text1"/>
              </w:rPr>
              <w:instrText xml:space="preserve"> PAGEREF _Toc104274539 \h </w:instrText>
            </w:r>
            <w:r w:rsidR="00B814D8" w:rsidRPr="00655C1B">
              <w:rPr>
                <w:rFonts w:ascii="Calibri Light" w:hAnsi="Calibri Light" w:cs="Calibri Light"/>
                <w:webHidden/>
                <w:color w:val="0F0D29" w:themeColor="text1"/>
              </w:rPr>
            </w:r>
            <w:r w:rsidR="00B814D8" w:rsidRPr="00655C1B">
              <w:rPr>
                <w:rFonts w:ascii="Calibri Light" w:hAnsi="Calibri Light" w:cs="Calibri Light"/>
                <w:webHidden/>
                <w:color w:val="0F0D29" w:themeColor="text1"/>
              </w:rPr>
              <w:fldChar w:fldCharType="separate"/>
            </w:r>
            <w:r w:rsidR="00B814D8" w:rsidRPr="00655C1B">
              <w:rPr>
                <w:rFonts w:ascii="Calibri Light" w:hAnsi="Calibri Light" w:cs="Calibri Light"/>
                <w:webHidden/>
                <w:color w:val="0F0D29" w:themeColor="text1"/>
              </w:rPr>
              <w:t>38</w:t>
            </w:r>
            <w:r w:rsidR="00B814D8" w:rsidRPr="00655C1B">
              <w:rPr>
                <w:rFonts w:ascii="Calibri Light" w:hAnsi="Calibri Light" w:cs="Calibri Light"/>
                <w:webHidden/>
                <w:color w:val="0F0D29" w:themeColor="text1"/>
              </w:rPr>
              <w:fldChar w:fldCharType="end"/>
            </w:r>
          </w:hyperlink>
        </w:p>
        <w:p w14:paraId="617489C3" w14:textId="4C624284" w:rsidR="003937BB" w:rsidRPr="00655C1B" w:rsidRDefault="003937BB">
          <w:pPr>
            <w:rPr>
              <w:rFonts w:ascii="Calibri Light" w:hAnsi="Calibri Light" w:cs="Calibri Light"/>
              <w:color w:val="0F0D29" w:themeColor="text1"/>
              <w:lang w:val="ro-RO"/>
            </w:rPr>
          </w:pPr>
          <w:r w:rsidRPr="00655C1B">
            <w:rPr>
              <w:rFonts w:ascii="Calibri Light" w:hAnsi="Calibri Light" w:cs="Calibri Light"/>
              <w:noProof/>
              <w:color w:val="0F0D29" w:themeColor="text1"/>
              <w:sz w:val="22"/>
              <w:lang w:val="ro-RO"/>
            </w:rPr>
            <w:fldChar w:fldCharType="end"/>
          </w:r>
        </w:p>
      </w:sdtContent>
    </w:sdt>
    <w:p w14:paraId="701516CE" w14:textId="7CB83D32" w:rsidR="00BA0957" w:rsidRPr="00655C1B" w:rsidRDefault="00BA0957">
      <w:pPr>
        <w:rPr>
          <w:rFonts w:ascii="Calibri Light" w:hAnsi="Calibri Light" w:cs="Calibri Light"/>
          <w:color w:val="0F0D29" w:themeColor="text1"/>
          <w:lang w:val="ro-RO"/>
        </w:rPr>
      </w:pPr>
      <w:r w:rsidRPr="00655C1B">
        <w:rPr>
          <w:rFonts w:ascii="Calibri Light" w:hAnsi="Calibri Light" w:cs="Calibri Light"/>
          <w:color w:val="0F0D29" w:themeColor="text1"/>
          <w:lang w:val="ro-RO"/>
        </w:rPr>
        <w:br w:type="page"/>
      </w:r>
    </w:p>
    <w:p w14:paraId="4A5F1314" w14:textId="2ABD3AFC" w:rsidR="00B9773A" w:rsidRPr="00655C1B" w:rsidRDefault="00B9773A" w:rsidP="00960C23">
      <w:pPr>
        <w:pStyle w:val="Heading1"/>
        <w:ind w:left="709" w:hanging="709"/>
        <w:rPr>
          <w:rFonts w:cs="Calibri Light"/>
          <w:sz w:val="40"/>
          <w:szCs w:val="40"/>
          <w:lang w:val="ro-RO"/>
        </w:rPr>
      </w:pPr>
      <w:bookmarkStart w:id="0" w:name="_Toc100936895"/>
      <w:bookmarkStart w:id="1" w:name="_Toc103253647"/>
      <w:bookmarkStart w:id="2" w:name="_Toc104274514"/>
      <w:r w:rsidRPr="00655C1B">
        <w:rPr>
          <w:rFonts w:cs="Calibri Light"/>
          <w:sz w:val="40"/>
          <w:szCs w:val="40"/>
          <w:lang w:val="ro-RO"/>
        </w:rPr>
        <w:lastRenderedPageBreak/>
        <w:t>Introducere</w:t>
      </w:r>
      <w:bookmarkEnd w:id="0"/>
      <w:bookmarkEnd w:id="1"/>
      <w:bookmarkEnd w:id="2"/>
      <w:r w:rsidRPr="00655C1B">
        <w:rPr>
          <w:rFonts w:cs="Calibri Light"/>
          <w:sz w:val="40"/>
          <w:szCs w:val="40"/>
          <w:lang w:val="ro-RO"/>
        </w:rPr>
        <w:t xml:space="preserve"> </w:t>
      </w:r>
    </w:p>
    <w:p w14:paraId="3E1DB4EC" w14:textId="7919295B" w:rsidR="0073143D" w:rsidRPr="00655C1B" w:rsidRDefault="00426C7E" w:rsidP="00655C1B">
      <w:pPr>
        <w:pStyle w:val="Heading2"/>
        <w:rPr>
          <w:lang w:val="ro-RO"/>
        </w:rPr>
      </w:pPr>
      <w:bookmarkStart w:id="3" w:name="_Toc104274515"/>
      <w:r w:rsidRPr="00655C1B">
        <w:t>Context</w:t>
      </w:r>
      <w:bookmarkEnd w:id="3"/>
    </w:p>
    <w:p w14:paraId="7C809575" w14:textId="108702DB" w:rsidR="00C11BA0" w:rsidRPr="00C11BA0" w:rsidRDefault="00C11BA0" w:rsidP="00C11BA0">
      <w:pPr>
        <w:autoSpaceDE w:val="0"/>
        <w:autoSpaceDN w:val="0"/>
        <w:adjustRightInd w:val="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 xml:space="preserve">Ministerul Mediului, </w:t>
      </w:r>
      <w:r w:rsidRPr="00C11BA0">
        <w:rPr>
          <w:rFonts w:ascii="Calibri Light" w:hAnsi="Calibri Light" w:cs="Calibri Light"/>
          <w:color w:val="0F0D29" w:themeColor="text1"/>
          <w:sz w:val="22"/>
          <w:szCs w:val="24"/>
          <w:lang w:val="ro-RO"/>
        </w:rPr>
        <w:t xml:space="preserve">în parteneriat cu AO Asociația Experților Pro-Mediu </w:t>
      </w:r>
      <w:r>
        <w:rPr>
          <w:rFonts w:ascii="Calibri Light" w:hAnsi="Calibri Light" w:cs="Calibri Light"/>
          <w:color w:val="0F0D29" w:themeColor="text1"/>
          <w:sz w:val="22"/>
          <w:szCs w:val="24"/>
          <w:lang w:val="ro-RO"/>
        </w:rPr>
        <w:t xml:space="preserve">implementează </w:t>
      </w:r>
      <w:r w:rsidRPr="00C11BA0">
        <w:rPr>
          <w:rFonts w:ascii="Calibri Light" w:hAnsi="Calibri Light" w:cs="Calibri Light"/>
          <w:color w:val="0F0D29" w:themeColor="text1"/>
          <w:sz w:val="22"/>
          <w:szCs w:val="24"/>
          <w:lang w:val="ro-RO"/>
        </w:rPr>
        <w:t xml:space="preserve">proiectul „Promovarea bunei guvernări și stabilirea platformelor de coordonare a gestionării durabile a substanțelor chimice și deșeurilor în conformitate cu abordarea SAICM post 2020 în Moldova”  realizat cu suportul Programului Națiunilor Unite pentru Mediu. </w:t>
      </w:r>
    </w:p>
    <w:p w14:paraId="20EF88F7" w14:textId="77777777" w:rsidR="00C11BA0" w:rsidRDefault="00C11BA0" w:rsidP="00C11BA0">
      <w:pPr>
        <w:autoSpaceDE w:val="0"/>
        <w:autoSpaceDN w:val="0"/>
        <w:adjustRightInd w:val="0"/>
        <w:jc w:val="both"/>
        <w:rPr>
          <w:rFonts w:ascii="Calibri Light" w:hAnsi="Calibri Light" w:cs="Calibri Light"/>
          <w:color w:val="0F0D29" w:themeColor="text1"/>
          <w:sz w:val="22"/>
          <w:szCs w:val="24"/>
          <w:lang w:val="ro-RO"/>
        </w:rPr>
      </w:pPr>
      <w:r w:rsidRPr="00C11BA0">
        <w:rPr>
          <w:rFonts w:ascii="Calibri Light" w:hAnsi="Calibri Light" w:cs="Calibri Light"/>
          <w:color w:val="0F0D29" w:themeColor="text1"/>
          <w:sz w:val="22"/>
          <w:szCs w:val="24"/>
          <w:lang w:val="ro-RO"/>
        </w:rPr>
        <w:t xml:space="preserve">Obiectivul proiectului este de a oferi suport în procesul de consolidare instituțională în contextul unei abordări integrate de gestionare rațională a substanțelor chimice și deșeurilor, ținând cont de strategiile, planurile și prioritățile naționale de dezvoltare, sporirea capacităților instituționale în gestionarea durabilă a substanțelor chimice și deșeurilor pe parcursul ciclului lor de viață. Acțiunile date vor facilita punerea în aplicare a Convențiilor de la Basel, Rotterdam și Stockholm, și a Convenției de la </w:t>
      </w:r>
      <w:proofErr w:type="spellStart"/>
      <w:r w:rsidRPr="00C11BA0">
        <w:rPr>
          <w:rFonts w:ascii="Calibri Light" w:hAnsi="Calibri Light" w:cs="Calibri Light"/>
          <w:color w:val="0F0D29" w:themeColor="text1"/>
          <w:sz w:val="22"/>
          <w:szCs w:val="24"/>
          <w:lang w:val="ro-RO"/>
        </w:rPr>
        <w:t>Minamata</w:t>
      </w:r>
      <w:proofErr w:type="spellEnd"/>
      <w:r w:rsidRPr="00C11BA0">
        <w:rPr>
          <w:rFonts w:ascii="Calibri Light" w:hAnsi="Calibri Light" w:cs="Calibri Light"/>
          <w:color w:val="0F0D29" w:themeColor="text1"/>
          <w:sz w:val="22"/>
          <w:szCs w:val="24"/>
          <w:lang w:val="ro-RO"/>
        </w:rPr>
        <w:t xml:space="preserve">, inclusiv a Abordării Strategice în domeniul Managementului </w:t>
      </w:r>
      <w:proofErr w:type="spellStart"/>
      <w:r w:rsidRPr="00C11BA0">
        <w:rPr>
          <w:rFonts w:ascii="Calibri Light" w:hAnsi="Calibri Light" w:cs="Calibri Light"/>
          <w:color w:val="0F0D29" w:themeColor="text1"/>
          <w:sz w:val="22"/>
          <w:szCs w:val="24"/>
          <w:lang w:val="ro-RO"/>
        </w:rPr>
        <w:t>Internaţional</w:t>
      </w:r>
      <w:proofErr w:type="spellEnd"/>
      <w:r w:rsidRPr="00C11BA0">
        <w:rPr>
          <w:rFonts w:ascii="Calibri Light" w:hAnsi="Calibri Light" w:cs="Calibri Light"/>
          <w:color w:val="0F0D29" w:themeColor="text1"/>
          <w:sz w:val="22"/>
          <w:szCs w:val="24"/>
          <w:lang w:val="ro-RO"/>
        </w:rPr>
        <w:t xml:space="preserve"> al </w:t>
      </w:r>
      <w:proofErr w:type="spellStart"/>
      <w:r w:rsidRPr="00C11BA0">
        <w:rPr>
          <w:rFonts w:ascii="Calibri Light" w:hAnsi="Calibri Light" w:cs="Calibri Light"/>
          <w:color w:val="0F0D29" w:themeColor="text1"/>
          <w:sz w:val="22"/>
          <w:szCs w:val="24"/>
          <w:lang w:val="ro-RO"/>
        </w:rPr>
        <w:t>Substanţelor</w:t>
      </w:r>
      <w:proofErr w:type="spellEnd"/>
      <w:r w:rsidRPr="00C11BA0">
        <w:rPr>
          <w:rFonts w:ascii="Calibri Light" w:hAnsi="Calibri Light" w:cs="Calibri Light"/>
          <w:color w:val="0F0D29" w:themeColor="text1"/>
          <w:sz w:val="22"/>
          <w:szCs w:val="24"/>
          <w:lang w:val="ro-RO"/>
        </w:rPr>
        <w:t xml:space="preserve"> Chimice (SAICM). </w:t>
      </w:r>
    </w:p>
    <w:p w14:paraId="05DEAEAE" w14:textId="6E616DE9" w:rsidR="00AC41E2" w:rsidRPr="00AC41E2" w:rsidRDefault="00C11BA0" w:rsidP="00AC41E2">
      <w:pPr>
        <w:autoSpaceDE w:val="0"/>
        <w:autoSpaceDN w:val="0"/>
        <w:adjustRightInd w:val="0"/>
        <w:spacing w:after="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Primul</w:t>
      </w:r>
      <w:r w:rsidRPr="00C11BA0">
        <w:rPr>
          <w:rFonts w:ascii="Calibri Light" w:hAnsi="Calibri Light" w:cs="Calibri Light"/>
          <w:color w:val="0F0D29" w:themeColor="text1"/>
          <w:sz w:val="22"/>
          <w:szCs w:val="24"/>
          <w:lang w:val="ro-RO"/>
        </w:rPr>
        <w:t xml:space="preserve"> document de politici în domeniul substanțelor chimice, Programul național privind managementul durabil al substanțelor chimice în Republica Moldova pentru perioada 2010-2020 (adoptat prin Hotă</w:t>
      </w:r>
      <w:r>
        <w:rPr>
          <w:rFonts w:ascii="Calibri Light" w:hAnsi="Calibri Light" w:cs="Calibri Light"/>
          <w:color w:val="0F0D29" w:themeColor="text1"/>
          <w:sz w:val="22"/>
          <w:szCs w:val="24"/>
          <w:lang w:val="ro-RO"/>
        </w:rPr>
        <w:t>rârea de Guvern nr. 973/2010</w:t>
      </w:r>
      <w:r>
        <w:rPr>
          <w:rStyle w:val="FootnoteReference"/>
          <w:rFonts w:ascii="Calibri Light" w:hAnsi="Calibri Light" w:cs="Calibri Light"/>
          <w:color w:val="0F0D29" w:themeColor="text1"/>
          <w:sz w:val="22"/>
          <w:szCs w:val="24"/>
          <w:lang w:val="ro-RO"/>
        </w:rPr>
        <w:footnoteReference w:id="2"/>
      </w:r>
      <w:r>
        <w:rPr>
          <w:rFonts w:ascii="Calibri Light" w:hAnsi="Calibri Light" w:cs="Calibri Light"/>
          <w:color w:val="0F0D29" w:themeColor="text1"/>
          <w:sz w:val="22"/>
          <w:szCs w:val="24"/>
          <w:lang w:val="ro-RO"/>
        </w:rPr>
        <w:t>) a</w:t>
      </w:r>
      <w:r w:rsidRPr="00C11BA0">
        <w:rPr>
          <w:rFonts w:ascii="Calibri Light" w:hAnsi="Calibri Light" w:cs="Calibri Light"/>
          <w:color w:val="0F0D29" w:themeColor="text1"/>
          <w:sz w:val="22"/>
          <w:szCs w:val="24"/>
          <w:lang w:val="ro-RO"/>
        </w:rPr>
        <w:t xml:space="preserve"> trasat </w:t>
      </w:r>
      <w:r w:rsidR="00AC41E2">
        <w:rPr>
          <w:rFonts w:ascii="Calibri Light" w:hAnsi="Calibri Light" w:cs="Calibri Light"/>
          <w:color w:val="0F0D29" w:themeColor="text1"/>
          <w:sz w:val="22"/>
          <w:szCs w:val="24"/>
          <w:lang w:val="ro-RO"/>
        </w:rPr>
        <w:t xml:space="preserve">următoarele </w:t>
      </w:r>
      <w:r w:rsidR="00B42D6A">
        <w:rPr>
          <w:rFonts w:ascii="Calibri Light" w:hAnsi="Calibri Light" w:cs="Calibri Light"/>
          <w:color w:val="0F0D29" w:themeColor="text1"/>
          <w:sz w:val="22"/>
          <w:szCs w:val="24"/>
          <w:lang w:val="ro-RO"/>
        </w:rPr>
        <w:t>direcții</w:t>
      </w:r>
      <w:r w:rsidRPr="00C11BA0">
        <w:rPr>
          <w:rFonts w:ascii="Calibri Light" w:hAnsi="Calibri Light" w:cs="Calibri Light"/>
          <w:color w:val="0F0D29" w:themeColor="text1"/>
          <w:sz w:val="22"/>
          <w:szCs w:val="24"/>
          <w:lang w:val="ro-RO"/>
        </w:rPr>
        <w:t xml:space="preserve"> strategice de gestionare a substanțelor chimice, in</w:t>
      </w:r>
      <w:r w:rsidR="00AC41E2">
        <w:rPr>
          <w:rFonts w:ascii="Calibri Light" w:hAnsi="Calibri Light" w:cs="Calibri Light"/>
          <w:color w:val="0F0D29" w:themeColor="text1"/>
          <w:sz w:val="22"/>
          <w:szCs w:val="24"/>
          <w:lang w:val="ro-RO"/>
        </w:rPr>
        <w:t>clusiv a deșeurilor acestora.</w:t>
      </w:r>
    </w:p>
    <w:p w14:paraId="0FBF68A9" w14:textId="57CD902F" w:rsidR="00AC41E2" w:rsidRPr="00B42D6A" w:rsidRDefault="00AC41E2" w:rsidP="008F5ADD">
      <w:pPr>
        <w:pStyle w:val="ListParagraph"/>
        <w:numPr>
          <w:ilvl w:val="0"/>
          <w:numId w:val="8"/>
        </w:num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elaborarea cadrului normativ privind managementul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 pe întreg ciclul de </w:t>
      </w:r>
      <w:proofErr w:type="spellStart"/>
      <w:r w:rsidRPr="00B42D6A">
        <w:rPr>
          <w:rFonts w:ascii="Calibri Light" w:hAnsi="Calibri Light" w:cs="Calibri Light"/>
          <w:color w:val="0F0D29" w:themeColor="text1"/>
          <w:sz w:val="22"/>
          <w:szCs w:val="24"/>
          <w:lang w:val="ro-RO"/>
        </w:rPr>
        <w:t>viaţă</w:t>
      </w:r>
      <w:proofErr w:type="spellEnd"/>
      <w:r w:rsidRPr="00B42D6A">
        <w:rPr>
          <w:rFonts w:ascii="Calibri Light" w:hAnsi="Calibri Light" w:cs="Calibri Light"/>
          <w:color w:val="0F0D29" w:themeColor="text1"/>
          <w:sz w:val="22"/>
          <w:szCs w:val="24"/>
          <w:lang w:val="ro-RO"/>
        </w:rPr>
        <w:t>;</w:t>
      </w:r>
    </w:p>
    <w:p w14:paraId="65516BE2" w14:textId="40D65978" w:rsidR="00AC41E2" w:rsidRPr="00B42D6A" w:rsidRDefault="00AC41E2" w:rsidP="008F5ADD">
      <w:pPr>
        <w:pStyle w:val="ListParagraph"/>
        <w:numPr>
          <w:ilvl w:val="0"/>
          <w:numId w:val="8"/>
        </w:num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revizuirea </w:t>
      </w:r>
      <w:proofErr w:type="spellStart"/>
      <w:r w:rsidRPr="00B42D6A">
        <w:rPr>
          <w:rFonts w:ascii="Calibri Light" w:hAnsi="Calibri Light" w:cs="Calibri Light"/>
          <w:color w:val="0F0D29" w:themeColor="text1"/>
          <w:sz w:val="22"/>
          <w:szCs w:val="24"/>
          <w:lang w:val="ro-RO"/>
        </w:rPr>
        <w:t>competenţelor</w:t>
      </w:r>
      <w:proofErr w:type="spellEnd"/>
      <w:r w:rsidRPr="00B42D6A">
        <w:rPr>
          <w:rFonts w:ascii="Calibri Light" w:hAnsi="Calibri Light" w:cs="Calibri Light"/>
          <w:color w:val="0F0D29" w:themeColor="text1"/>
          <w:sz w:val="22"/>
          <w:szCs w:val="24"/>
          <w:lang w:val="ro-RO"/>
        </w:rPr>
        <w:t xml:space="preserve"> </w:t>
      </w:r>
      <w:proofErr w:type="spellStart"/>
      <w:r w:rsidRPr="00B42D6A">
        <w:rPr>
          <w:rFonts w:ascii="Calibri Light" w:hAnsi="Calibri Light" w:cs="Calibri Light"/>
          <w:color w:val="0F0D29" w:themeColor="text1"/>
          <w:sz w:val="22"/>
          <w:szCs w:val="24"/>
          <w:lang w:val="ro-RO"/>
        </w:rPr>
        <w:t>instituţionale</w:t>
      </w:r>
      <w:proofErr w:type="spellEnd"/>
      <w:r w:rsidRPr="00B42D6A">
        <w:rPr>
          <w:rFonts w:ascii="Calibri Light" w:hAnsi="Calibri Light" w:cs="Calibri Light"/>
          <w:color w:val="0F0D29" w:themeColor="text1"/>
          <w:sz w:val="22"/>
          <w:szCs w:val="24"/>
          <w:lang w:val="ro-RO"/>
        </w:rPr>
        <w:t xml:space="preserve"> ale </w:t>
      </w:r>
      <w:proofErr w:type="spellStart"/>
      <w:r w:rsidRPr="00B42D6A">
        <w:rPr>
          <w:rFonts w:ascii="Calibri Light" w:hAnsi="Calibri Light" w:cs="Calibri Light"/>
          <w:color w:val="0F0D29" w:themeColor="text1"/>
          <w:sz w:val="22"/>
          <w:szCs w:val="24"/>
          <w:lang w:val="ro-RO"/>
        </w:rPr>
        <w:t>autorităţilor</w:t>
      </w:r>
      <w:proofErr w:type="spellEnd"/>
      <w:r w:rsidRPr="00B42D6A">
        <w:rPr>
          <w:rFonts w:ascii="Calibri Light" w:hAnsi="Calibri Light" w:cs="Calibri Light"/>
          <w:color w:val="0F0D29" w:themeColor="text1"/>
          <w:sz w:val="22"/>
          <w:szCs w:val="24"/>
          <w:lang w:val="ro-RO"/>
        </w:rPr>
        <w:t xml:space="preserve"> </w:t>
      </w:r>
      <w:proofErr w:type="spellStart"/>
      <w:r w:rsidRPr="00B42D6A">
        <w:rPr>
          <w:rFonts w:ascii="Calibri Light" w:hAnsi="Calibri Light" w:cs="Calibri Light"/>
          <w:color w:val="0F0D29" w:themeColor="text1"/>
          <w:sz w:val="22"/>
          <w:szCs w:val="24"/>
          <w:lang w:val="ro-RO"/>
        </w:rPr>
        <w:t>administraţiei</w:t>
      </w:r>
      <w:proofErr w:type="spellEnd"/>
      <w:r w:rsidRPr="00B42D6A">
        <w:rPr>
          <w:rFonts w:ascii="Calibri Light" w:hAnsi="Calibri Light" w:cs="Calibri Light"/>
          <w:color w:val="0F0D29" w:themeColor="text1"/>
          <w:sz w:val="22"/>
          <w:szCs w:val="24"/>
          <w:lang w:val="ro-RO"/>
        </w:rPr>
        <w:t xml:space="preserve"> publice în domeniul managementului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w:t>
      </w:r>
    </w:p>
    <w:p w14:paraId="6CA07AC8" w14:textId="7C694DFE" w:rsidR="00AC41E2" w:rsidRPr="00B42D6A" w:rsidRDefault="00AC41E2" w:rsidP="008F5ADD">
      <w:pPr>
        <w:pStyle w:val="ListParagraph"/>
        <w:numPr>
          <w:ilvl w:val="0"/>
          <w:numId w:val="8"/>
        </w:numPr>
        <w:autoSpaceDE w:val="0"/>
        <w:autoSpaceDN w:val="0"/>
        <w:adjustRightInd w:val="0"/>
        <w:spacing w:after="0"/>
        <w:jc w:val="both"/>
        <w:rPr>
          <w:rFonts w:ascii="Calibri Light" w:hAnsi="Calibri Light" w:cs="Calibri Light"/>
          <w:color w:val="0F0D29" w:themeColor="text1"/>
          <w:sz w:val="22"/>
          <w:szCs w:val="24"/>
          <w:lang w:val="ro-RO"/>
        </w:rPr>
      </w:pPr>
      <w:proofErr w:type="spellStart"/>
      <w:r w:rsidRPr="00B42D6A">
        <w:rPr>
          <w:rFonts w:ascii="Calibri Light" w:hAnsi="Calibri Light" w:cs="Calibri Light"/>
          <w:color w:val="0F0D29" w:themeColor="text1"/>
          <w:sz w:val="22"/>
          <w:szCs w:val="24"/>
          <w:lang w:val="ro-RO"/>
        </w:rPr>
        <w:t>îmbunătăţirea</w:t>
      </w:r>
      <w:proofErr w:type="spellEnd"/>
      <w:r w:rsidRPr="00B42D6A">
        <w:rPr>
          <w:rFonts w:ascii="Calibri Light" w:hAnsi="Calibri Light" w:cs="Calibri Light"/>
          <w:color w:val="0F0D29" w:themeColor="text1"/>
          <w:sz w:val="22"/>
          <w:szCs w:val="24"/>
          <w:lang w:val="ro-RO"/>
        </w:rPr>
        <w:t xml:space="preserve"> infrastructurii de management al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w:t>
      </w:r>
    </w:p>
    <w:p w14:paraId="62EF101D" w14:textId="2A801A2F" w:rsidR="00AC41E2" w:rsidRPr="00B42D6A" w:rsidRDefault="00AC41E2" w:rsidP="008F5ADD">
      <w:pPr>
        <w:pStyle w:val="ListParagraph"/>
        <w:numPr>
          <w:ilvl w:val="0"/>
          <w:numId w:val="8"/>
        </w:num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reducerea riscurilor asociate cu utilizarea unor </w:t>
      </w:r>
      <w:proofErr w:type="spellStart"/>
      <w:r w:rsidRPr="00B42D6A">
        <w:rPr>
          <w:rFonts w:ascii="Calibri Light" w:hAnsi="Calibri Light" w:cs="Calibri Light"/>
          <w:color w:val="0F0D29" w:themeColor="text1"/>
          <w:sz w:val="22"/>
          <w:szCs w:val="24"/>
          <w:lang w:val="ro-RO"/>
        </w:rPr>
        <w:t>substanţe</w:t>
      </w:r>
      <w:proofErr w:type="spellEnd"/>
      <w:r w:rsidRPr="00B42D6A">
        <w:rPr>
          <w:rFonts w:ascii="Calibri Light" w:hAnsi="Calibri Light" w:cs="Calibri Light"/>
          <w:color w:val="0F0D29" w:themeColor="text1"/>
          <w:sz w:val="22"/>
          <w:szCs w:val="24"/>
          <w:lang w:val="ro-RO"/>
        </w:rPr>
        <w:t xml:space="preserve"> chimice.</w:t>
      </w:r>
    </w:p>
    <w:p w14:paraId="35591AAB" w14:textId="77777777" w:rsidR="00AC41E2" w:rsidRDefault="00AC41E2" w:rsidP="00C11BA0">
      <w:pPr>
        <w:autoSpaceDE w:val="0"/>
        <w:autoSpaceDN w:val="0"/>
        <w:adjustRightInd w:val="0"/>
        <w:spacing w:after="0"/>
        <w:jc w:val="both"/>
        <w:rPr>
          <w:rFonts w:ascii="Calibri Light" w:hAnsi="Calibri Light" w:cs="Calibri Light"/>
          <w:color w:val="0F0D29" w:themeColor="text1"/>
          <w:sz w:val="22"/>
          <w:szCs w:val="24"/>
          <w:lang w:val="ro-RO"/>
        </w:rPr>
      </w:pPr>
    </w:p>
    <w:p w14:paraId="7C865529"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Pe termenul mediu au fost identificate următoarele obiective specifice:</w:t>
      </w:r>
    </w:p>
    <w:p w14:paraId="2518E647"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            1) modificarea </w:t>
      </w:r>
      <w:proofErr w:type="spellStart"/>
      <w:r w:rsidRPr="00B42D6A">
        <w:rPr>
          <w:rFonts w:ascii="Calibri Light" w:hAnsi="Calibri Light" w:cs="Calibri Light"/>
          <w:color w:val="0F0D29" w:themeColor="text1"/>
          <w:sz w:val="22"/>
          <w:szCs w:val="24"/>
          <w:lang w:val="ro-RO"/>
        </w:rPr>
        <w:t>şi</w:t>
      </w:r>
      <w:proofErr w:type="spellEnd"/>
      <w:r w:rsidRPr="00B42D6A">
        <w:rPr>
          <w:rFonts w:ascii="Calibri Light" w:hAnsi="Calibri Light" w:cs="Calibri Light"/>
          <w:color w:val="0F0D29" w:themeColor="text1"/>
          <w:sz w:val="22"/>
          <w:szCs w:val="24"/>
          <w:lang w:val="ro-RO"/>
        </w:rPr>
        <w:t xml:space="preserve"> completarea cadrului normativ privind managementul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 prin armonizarea acestuia cu </w:t>
      </w:r>
      <w:proofErr w:type="spellStart"/>
      <w:r w:rsidRPr="00B42D6A">
        <w:rPr>
          <w:rFonts w:ascii="Calibri Light" w:hAnsi="Calibri Light" w:cs="Calibri Light"/>
          <w:color w:val="0F0D29" w:themeColor="text1"/>
          <w:sz w:val="22"/>
          <w:szCs w:val="24"/>
          <w:lang w:val="ro-RO"/>
        </w:rPr>
        <w:t>legislaţia</w:t>
      </w:r>
      <w:proofErr w:type="spellEnd"/>
      <w:r w:rsidRPr="00B42D6A">
        <w:rPr>
          <w:rFonts w:ascii="Calibri Light" w:hAnsi="Calibri Light" w:cs="Calibri Light"/>
          <w:color w:val="0F0D29" w:themeColor="text1"/>
          <w:sz w:val="22"/>
          <w:szCs w:val="24"/>
          <w:lang w:val="ro-RO"/>
        </w:rPr>
        <w:t xml:space="preserve"> </w:t>
      </w:r>
      <w:proofErr w:type="spellStart"/>
      <w:r w:rsidRPr="00B42D6A">
        <w:rPr>
          <w:rFonts w:ascii="Calibri Light" w:hAnsi="Calibri Light" w:cs="Calibri Light"/>
          <w:color w:val="0F0D29" w:themeColor="text1"/>
          <w:sz w:val="22"/>
          <w:szCs w:val="24"/>
          <w:lang w:val="ro-RO"/>
        </w:rPr>
        <w:t>şi</w:t>
      </w:r>
      <w:proofErr w:type="spellEnd"/>
      <w:r w:rsidRPr="00B42D6A">
        <w:rPr>
          <w:rFonts w:ascii="Calibri Light" w:hAnsi="Calibri Light" w:cs="Calibri Light"/>
          <w:color w:val="0F0D29" w:themeColor="text1"/>
          <w:sz w:val="22"/>
          <w:szCs w:val="24"/>
          <w:lang w:val="ro-RO"/>
        </w:rPr>
        <w:t xml:space="preserve"> practicile UE </w:t>
      </w:r>
      <w:proofErr w:type="spellStart"/>
      <w:r w:rsidRPr="00B42D6A">
        <w:rPr>
          <w:rFonts w:ascii="Calibri Light" w:hAnsi="Calibri Light" w:cs="Calibri Light"/>
          <w:color w:val="0F0D29" w:themeColor="text1"/>
          <w:sz w:val="22"/>
          <w:szCs w:val="24"/>
          <w:lang w:val="ro-RO"/>
        </w:rPr>
        <w:t>şi</w:t>
      </w:r>
      <w:proofErr w:type="spellEnd"/>
      <w:r w:rsidRPr="00B42D6A">
        <w:rPr>
          <w:rFonts w:ascii="Calibri Light" w:hAnsi="Calibri Light" w:cs="Calibri Light"/>
          <w:color w:val="0F0D29" w:themeColor="text1"/>
          <w:sz w:val="22"/>
          <w:szCs w:val="24"/>
          <w:lang w:val="ro-RO"/>
        </w:rPr>
        <w:t xml:space="preserve"> cele </w:t>
      </w:r>
      <w:proofErr w:type="spellStart"/>
      <w:r w:rsidRPr="00B42D6A">
        <w:rPr>
          <w:rFonts w:ascii="Calibri Light" w:hAnsi="Calibri Light" w:cs="Calibri Light"/>
          <w:color w:val="0F0D29" w:themeColor="text1"/>
          <w:sz w:val="22"/>
          <w:szCs w:val="24"/>
          <w:lang w:val="ro-RO"/>
        </w:rPr>
        <w:t>internaţionale</w:t>
      </w:r>
      <w:proofErr w:type="spellEnd"/>
      <w:r w:rsidRPr="00B42D6A">
        <w:rPr>
          <w:rFonts w:ascii="Calibri Light" w:hAnsi="Calibri Light" w:cs="Calibri Light"/>
          <w:color w:val="0F0D29" w:themeColor="text1"/>
          <w:sz w:val="22"/>
          <w:szCs w:val="24"/>
          <w:lang w:val="ro-RO"/>
        </w:rPr>
        <w:t xml:space="preserve">, acceptarea noilor amendamente la </w:t>
      </w:r>
      <w:proofErr w:type="spellStart"/>
      <w:r w:rsidRPr="00B42D6A">
        <w:rPr>
          <w:rFonts w:ascii="Calibri Light" w:hAnsi="Calibri Light" w:cs="Calibri Light"/>
          <w:color w:val="0F0D29" w:themeColor="text1"/>
          <w:sz w:val="22"/>
          <w:szCs w:val="24"/>
          <w:lang w:val="ro-RO"/>
        </w:rPr>
        <w:t>convenţiile</w:t>
      </w:r>
      <w:proofErr w:type="spellEnd"/>
      <w:r w:rsidRPr="00B42D6A">
        <w:rPr>
          <w:rFonts w:ascii="Calibri Light" w:hAnsi="Calibri Light" w:cs="Calibri Light"/>
          <w:color w:val="0F0D29" w:themeColor="text1"/>
          <w:sz w:val="22"/>
          <w:szCs w:val="24"/>
          <w:lang w:val="ro-RO"/>
        </w:rPr>
        <w:t xml:space="preserve"> la care Republica Moldova este parte, elaborarea conceptului Registrului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 </w:t>
      </w:r>
      <w:proofErr w:type="spellStart"/>
      <w:r w:rsidRPr="00B42D6A">
        <w:rPr>
          <w:rFonts w:ascii="Calibri Light" w:hAnsi="Calibri Light" w:cs="Calibri Light"/>
          <w:color w:val="0F0D29" w:themeColor="text1"/>
          <w:sz w:val="22"/>
          <w:szCs w:val="24"/>
          <w:lang w:val="ro-RO"/>
        </w:rPr>
        <w:t>şi</w:t>
      </w:r>
      <w:proofErr w:type="spellEnd"/>
      <w:r w:rsidRPr="00B42D6A">
        <w:rPr>
          <w:rFonts w:ascii="Calibri Light" w:hAnsi="Calibri Light" w:cs="Calibri Light"/>
          <w:color w:val="0F0D29" w:themeColor="text1"/>
          <w:sz w:val="22"/>
          <w:szCs w:val="24"/>
          <w:lang w:val="ro-RO"/>
        </w:rPr>
        <w:t xml:space="preserve"> acreditarea </w:t>
      </w:r>
      <w:proofErr w:type="spellStart"/>
      <w:r w:rsidRPr="00B42D6A">
        <w:rPr>
          <w:rFonts w:ascii="Calibri Light" w:hAnsi="Calibri Light" w:cs="Calibri Light"/>
          <w:color w:val="0F0D29" w:themeColor="text1"/>
          <w:sz w:val="22"/>
          <w:szCs w:val="24"/>
          <w:lang w:val="ro-RO"/>
        </w:rPr>
        <w:t>potenţialului</w:t>
      </w:r>
      <w:proofErr w:type="spellEnd"/>
      <w:r w:rsidRPr="00B42D6A">
        <w:rPr>
          <w:rFonts w:ascii="Calibri Light" w:hAnsi="Calibri Light" w:cs="Calibri Light"/>
          <w:color w:val="0F0D29" w:themeColor="text1"/>
          <w:sz w:val="22"/>
          <w:szCs w:val="24"/>
          <w:lang w:val="ro-RO"/>
        </w:rPr>
        <w:t xml:space="preserve"> de laborator conform sistemului </w:t>
      </w:r>
      <w:proofErr w:type="spellStart"/>
      <w:r w:rsidRPr="00B42D6A">
        <w:rPr>
          <w:rFonts w:ascii="Calibri Light" w:hAnsi="Calibri Light" w:cs="Calibri Light"/>
          <w:color w:val="0F0D29" w:themeColor="text1"/>
          <w:sz w:val="22"/>
          <w:szCs w:val="24"/>
          <w:lang w:val="ro-RO"/>
        </w:rPr>
        <w:t>internaţional</w:t>
      </w:r>
      <w:proofErr w:type="spellEnd"/>
      <w:r w:rsidRPr="00B42D6A">
        <w:rPr>
          <w:rFonts w:ascii="Calibri Light" w:hAnsi="Calibri Light" w:cs="Calibri Light"/>
          <w:color w:val="0F0D29" w:themeColor="text1"/>
          <w:sz w:val="22"/>
          <w:szCs w:val="24"/>
          <w:lang w:val="ro-RO"/>
        </w:rPr>
        <w:t xml:space="preserve"> de bune practici de laborator etc.;</w:t>
      </w:r>
    </w:p>
    <w:p w14:paraId="0890DA51"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            2) completarea cadrului normativ cu norme specifice din domeniul managementului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w:t>
      </w:r>
    </w:p>
    <w:p w14:paraId="72FCBF38"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            3) asigurarea </w:t>
      </w:r>
      <w:proofErr w:type="spellStart"/>
      <w:r w:rsidRPr="00B42D6A">
        <w:rPr>
          <w:rFonts w:ascii="Calibri Light" w:hAnsi="Calibri Light" w:cs="Calibri Light"/>
          <w:color w:val="0F0D29" w:themeColor="text1"/>
          <w:sz w:val="22"/>
          <w:szCs w:val="24"/>
          <w:lang w:val="ro-RO"/>
        </w:rPr>
        <w:t>funcţionării</w:t>
      </w:r>
      <w:proofErr w:type="spellEnd"/>
      <w:r w:rsidRPr="00B42D6A">
        <w:rPr>
          <w:rFonts w:ascii="Calibri Light" w:hAnsi="Calibri Light" w:cs="Calibri Light"/>
          <w:color w:val="0F0D29" w:themeColor="text1"/>
          <w:sz w:val="22"/>
          <w:szCs w:val="24"/>
          <w:lang w:val="ro-RO"/>
        </w:rPr>
        <w:t xml:space="preserve"> unui sistem </w:t>
      </w:r>
      <w:proofErr w:type="spellStart"/>
      <w:r w:rsidRPr="00B42D6A">
        <w:rPr>
          <w:rFonts w:ascii="Calibri Light" w:hAnsi="Calibri Light" w:cs="Calibri Light"/>
          <w:color w:val="0F0D29" w:themeColor="text1"/>
          <w:sz w:val="22"/>
          <w:szCs w:val="24"/>
          <w:lang w:val="ro-RO"/>
        </w:rPr>
        <w:t>instituţional</w:t>
      </w:r>
      <w:proofErr w:type="spellEnd"/>
      <w:r w:rsidRPr="00B42D6A">
        <w:rPr>
          <w:rFonts w:ascii="Calibri Light" w:hAnsi="Calibri Light" w:cs="Calibri Light"/>
          <w:color w:val="0F0D29" w:themeColor="text1"/>
          <w:sz w:val="22"/>
          <w:szCs w:val="24"/>
          <w:lang w:val="ro-RO"/>
        </w:rPr>
        <w:t xml:space="preserve"> integrat de management al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w:t>
      </w:r>
    </w:p>
    <w:p w14:paraId="7D54644C"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            4) crearea sistemului </w:t>
      </w:r>
      <w:proofErr w:type="spellStart"/>
      <w:r w:rsidRPr="00B42D6A">
        <w:rPr>
          <w:rFonts w:ascii="Calibri Light" w:hAnsi="Calibri Light" w:cs="Calibri Light"/>
          <w:color w:val="0F0D29" w:themeColor="text1"/>
          <w:sz w:val="22"/>
          <w:szCs w:val="24"/>
          <w:lang w:val="ro-RO"/>
        </w:rPr>
        <w:t>informaţional</w:t>
      </w:r>
      <w:proofErr w:type="spellEnd"/>
      <w:r w:rsidRPr="00B42D6A">
        <w:rPr>
          <w:rFonts w:ascii="Calibri Light" w:hAnsi="Calibri Light" w:cs="Calibri Light"/>
          <w:color w:val="0F0D29" w:themeColor="text1"/>
          <w:sz w:val="22"/>
          <w:szCs w:val="24"/>
          <w:lang w:val="ro-RO"/>
        </w:rPr>
        <w:t xml:space="preserve"> în domeniu;</w:t>
      </w:r>
    </w:p>
    <w:p w14:paraId="5F6F3F4F"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            5) dezvoltarea </w:t>
      </w:r>
      <w:proofErr w:type="spellStart"/>
      <w:r w:rsidRPr="00B42D6A">
        <w:rPr>
          <w:rFonts w:ascii="Calibri Light" w:hAnsi="Calibri Light" w:cs="Calibri Light"/>
          <w:color w:val="0F0D29" w:themeColor="text1"/>
          <w:sz w:val="22"/>
          <w:szCs w:val="24"/>
          <w:lang w:val="ro-RO"/>
        </w:rPr>
        <w:t>capacităţilor</w:t>
      </w:r>
      <w:proofErr w:type="spellEnd"/>
      <w:r w:rsidRPr="00B42D6A">
        <w:rPr>
          <w:rFonts w:ascii="Calibri Light" w:hAnsi="Calibri Light" w:cs="Calibri Light"/>
          <w:color w:val="0F0D29" w:themeColor="text1"/>
          <w:sz w:val="22"/>
          <w:szCs w:val="24"/>
          <w:lang w:val="ro-RO"/>
        </w:rPr>
        <w:t xml:space="preserve"> de cercetare </w:t>
      </w:r>
      <w:proofErr w:type="spellStart"/>
      <w:r w:rsidRPr="00B42D6A">
        <w:rPr>
          <w:rFonts w:ascii="Calibri Light" w:hAnsi="Calibri Light" w:cs="Calibri Light"/>
          <w:color w:val="0F0D29" w:themeColor="text1"/>
          <w:sz w:val="22"/>
          <w:szCs w:val="24"/>
          <w:lang w:val="ro-RO"/>
        </w:rPr>
        <w:t>şi</w:t>
      </w:r>
      <w:proofErr w:type="spellEnd"/>
      <w:r w:rsidRPr="00B42D6A">
        <w:rPr>
          <w:rFonts w:ascii="Calibri Light" w:hAnsi="Calibri Light" w:cs="Calibri Light"/>
          <w:color w:val="0F0D29" w:themeColor="text1"/>
          <w:sz w:val="22"/>
          <w:szCs w:val="24"/>
          <w:lang w:val="ro-RO"/>
        </w:rPr>
        <w:t xml:space="preserve"> monitoring;</w:t>
      </w:r>
    </w:p>
    <w:p w14:paraId="3205D96A"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            6) armonizarea standardelor </w:t>
      </w:r>
      <w:proofErr w:type="spellStart"/>
      <w:r w:rsidRPr="00B42D6A">
        <w:rPr>
          <w:rFonts w:ascii="Calibri Light" w:hAnsi="Calibri Light" w:cs="Calibri Light"/>
          <w:color w:val="0F0D29" w:themeColor="text1"/>
          <w:sz w:val="22"/>
          <w:szCs w:val="24"/>
          <w:lang w:val="ro-RO"/>
        </w:rPr>
        <w:t>naţionale</w:t>
      </w:r>
      <w:proofErr w:type="spellEnd"/>
      <w:r w:rsidRPr="00B42D6A">
        <w:rPr>
          <w:rFonts w:ascii="Calibri Light" w:hAnsi="Calibri Light" w:cs="Calibri Light"/>
          <w:color w:val="0F0D29" w:themeColor="text1"/>
          <w:sz w:val="22"/>
          <w:szCs w:val="24"/>
          <w:lang w:val="ro-RO"/>
        </w:rPr>
        <w:t xml:space="preserve"> cu standardele </w:t>
      </w:r>
      <w:proofErr w:type="spellStart"/>
      <w:r w:rsidRPr="00B42D6A">
        <w:rPr>
          <w:rFonts w:ascii="Calibri Light" w:hAnsi="Calibri Light" w:cs="Calibri Light"/>
          <w:color w:val="0F0D29" w:themeColor="text1"/>
          <w:sz w:val="22"/>
          <w:szCs w:val="24"/>
          <w:lang w:val="ro-RO"/>
        </w:rPr>
        <w:t>internaţionale</w:t>
      </w:r>
      <w:proofErr w:type="spellEnd"/>
      <w:r w:rsidRPr="00B42D6A">
        <w:rPr>
          <w:rFonts w:ascii="Calibri Light" w:hAnsi="Calibri Light" w:cs="Calibri Light"/>
          <w:color w:val="0F0D29" w:themeColor="text1"/>
          <w:sz w:val="22"/>
          <w:szCs w:val="24"/>
          <w:lang w:val="ro-RO"/>
        </w:rPr>
        <w:t xml:space="preserve"> de mediu;</w:t>
      </w:r>
    </w:p>
    <w:p w14:paraId="331FE478"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lastRenderedPageBreak/>
        <w:t xml:space="preserve">            7) crearea </w:t>
      </w:r>
      <w:proofErr w:type="spellStart"/>
      <w:r w:rsidRPr="00B42D6A">
        <w:rPr>
          <w:rFonts w:ascii="Calibri Light" w:hAnsi="Calibri Light" w:cs="Calibri Light"/>
          <w:color w:val="0F0D29" w:themeColor="text1"/>
          <w:sz w:val="22"/>
          <w:szCs w:val="24"/>
          <w:lang w:val="ro-RO"/>
        </w:rPr>
        <w:t>capacităţilor</w:t>
      </w:r>
      <w:proofErr w:type="spellEnd"/>
      <w:r w:rsidRPr="00B42D6A">
        <w:rPr>
          <w:rFonts w:ascii="Calibri Light" w:hAnsi="Calibri Light" w:cs="Calibri Light"/>
          <w:color w:val="0F0D29" w:themeColor="text1"/>
          <w:sz w:val="22"/>
          <w:szCs w:val="24"/>
          <w:lang w:val="ro-RO"/>
        </w:rPr>
        <w:t xml:space="preserve"> de eliminare a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 inclusiv a </w:t>
      </w:r>
      <w:proofErr w:type="spellStart"/>
      <w:r w:rsidRPr="00B42D6A">
        <w:rPr>
          <w:rFonts w:ascii="Calibri Light" w:hAnsi="Calibri Light" w:cs="Calibri Light"/>
          <w:color w:val="0F0D29" w:themeColor="text1"/>
          <w:sz w:val="22"/>
          <w:szCs w:val="24"/>
          <w:lang w:val="ro-RO"/>
        </w:rPr>
        <w:t>deşeurilor</w:t>
      </w:r>
      <w:proofErr w:type="spellEnd"/>
      <w:r w:rsidRPr="00B42D6A">
        <w:rPr>
          <w:rFonts w:ascii="Calibri Light" w:hAnsi="Calibri Light" w:cs="Calibri Light"/>
          <w:color w:val="0F0D29" w:themeColor="text1"/>
          <w:sz w:val="22"/>
          <w:szCs w:val="24"/>
          <w:lang w:val="ro-RO"/>
        </w:rPr>
        <w:t xml:space="preserve">, </w:t>
      </w:r>
      <w:proofErr w:type="spellStart"/>
      <w:r w:rsidRPr="00B42D6A">
        <w:rPr>
          <w:rFonts w:ascii="Calibri Light" w:hAnsi="Calibri Light" w:cs="Calibri Light"/>
          <w:color w:val="0F0D29" w:themeColor="text1"/>
          <w:sz w:val="22"/>
          <w:szCs w:val="24"/>
          <w:lang w:val="ro-RO"/>
        </w:rPr>
        <w:t>şi</w:t>
      </w:r>
      <w:proofErr w:type="spellEnd"/>
      <w:r w:rsidRPr="00B42D6A">
        <w:rPr>
          <w:rFonts w:ascii="Calibri Light" w:hAnsi="Calibri Light" w:cs="Calibri Light"/>
          <w:color w:val="0F0D29" w:themeColor="text1"/>
          <w:sz w:val="22"/>
          <w:szCs w:val="24"/>
          <w:lang w:val="ro-RO"/>
        </w:rPr>
        <w:t xml:space="preserve"> de decontaminare a terenurilor </w:t>
      </w:r>
      <w:proofErr w:type="spellStart"/>
      <w:r w:rsidRPr="00B42D6A">
        <w:rPr>
          <w:rFonts w:ascii="Calibri Light" w:hAnsi="Calibri Light" w:cs="Calibri Light"/>
          <w:color w:val="0F0D29" w:themeColor="text1"/>
          <w:sz w:val="22"/>
          <w:szCs w:val="24"/>
          <w:lang w:val="ro-RO"/>
        </w:rPr>
        <w:t>şi</w:t>
      </w:r>
      <w:proofErr w:type="spellEnd"/>
      <w:r w:rsidRPr="00B42D6A">
        <w:rPr>
          <w:rFonts w:ascii="Calibri Light" w:hAnsi="Calibri Light" w:cs="Calibri Light"/>
          <w:color w:val="0F0D29" w:themeColor="text1"/>
          <w:sz w:val="22"/>
          <w:szCs w:val="24"/>
          <w:lang w:val="ro-RO"/>
        </w:rPr>
        <w:t xml:space="preserve"> echipamentului contaminat;</w:t>
      </w:r>
    </w:p>
    <w:p w14:paraId="50EB9FEC" w14:textId="77777777" w:rsidR="00B42D6A" w:rsidRP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            8) instruirea, informarea </w:t>
      </w:r>
      <w:proofErr w:type="spellStart"/>
      <w:r w:rsidRPr="00B42D6A">
        <w:rPr>
          <w:rFonts w:ascii="Calibri Light" w:hAnsi="Calibri Light" w:cs="Calibri Light"/>
          <w:color w:val="0F0D29" w:themeColor="text1"/>
          <w:sz w:val="22"/>
          <w:szCs w:val="24"/>
          <w:lang w:val="ro-RO"/>
        </w:rPr>
        <w:t>şi</w:t>
      </w:r>
      <w:proofErr w:type="spellEnd"/>
      <w:r w:rsidRPr="00B42D6A">
        <w:rPr>
          <w:rFonts w:ascii="Calibri Light" w:hAnsi="Calibri Light" w:cs="Calibri Light"/>
          <w:color w:val="0F0D29" w:themeColor="text1"/>
          <w:sz w:val="22"/>
          <w:szCs w:val="24"/>
          <w:lang w:val="ro-RO"/>
        </w:rPr>
        <w:t xml:space="preserve"> sensibilizarea publicului privind managementul durabil al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 inclusiv reducerea riscului asociat utilizării acestora;</w:t>
      </w:r>
    </w:p>
    <w:p w14:paraId="2F11DC0B" w14:textId="440DF5BC" w:rsidR="00B42D6A" w:rsidRDefault="00B42D6A" w:rsidP="00256E88">
      <w:pPr>
        <w:autoSpaceDE w:val="0"/>
        <w:autoSpaceDN w:val="0"/>
        <w:adjustRightInd w:val="0"/>
        <w:spacing w:after="0"/>
        <w:jc w:val="both"/>
        <w:rPr>
          <w:rFonts w:ascii="Calibri Light" w:hAnsi="Calibri Light" w:cs="Calibri Light"/>
          <w:color w:val="0F0D29" w:themeColor="text1"/>
          <w:sz w:val="22"/>
          <w:szCs w:val="24"/>
          <w:lang w:val="ro-RO"/>
        </w:rPr>
      </w:pPr>
      <w:r w:rsidRPr="00B42D6A">
        <w:rPr>
          <w:rFonts w:ascii="Calibri Light" w:hAnsi="Calibri Light" w:cs="Calibri Light"/>
          <w:color w:val="0F0D29" w:themeColor="text1"/>
          <w:sz w:val="22"/>
          <w:szCs w:val="24"/>
          <w:lang w:val="ro-RO"/>
        </w:rPr>
        <w:t xml:space="preserve">            9) evaluarea la nivel </w:t>
      </w:r>
      <w:proofErr w:type="spellStart"/>
      <w:r w:rsidRPr="00B42D6A">
        <w:rPr>
          <w:rFonts w:ascii="Calibri Light" w:hAnsi="Calibri Light" w:cs="Calibri Light"/>
          <w:color w:val="0F0D29" w:themeColor="text1"/>
          <w:sz w:val="22"/>
          <w:szCs w:val="24"/>
          <w:lang w:val="ro-RO"/>
        </w:rPr>
        <w:t>naţional</w:t>
      </w:r>
      <w:proofErr w:type="spellEnd"/>
      <w:r w:rsidRPr="00B42D6A">
        <w:rPr>
          <w:rFonts w:ascii="Calibri Light" w:hAnsi="Calibri Light" w:cs="Calibri Light"/>
          <w:color w:val="0F0D29" w:themeColor="text1"/>
          <w:sz w:val="22"/>
          <w:szCs w:val="24"/>
          <w:lang w:val="ro-RO"/>
        </w:rPr>
        <w:t xml:space="preserve"> a riscurilor ce </w:t>
      </w:r>
      <w:proofErr w:type="spellStart"/>
      <w:r w:rsidRPr="00B42D6A">
        <w:rPr>
          <w:rFonts w:ascii="Calibri Light" w:hAnsi="Calibri Light" w:cs="Calibri Light"/>
          <w:color w:val="0F0D29" w:themeColor="text1"/>
          <w:sz w:val="22"/>
          <w:szCs w:val="24"/>
          <w:lang w:val="ro-RO"/>
        </w:rPr>
        <w:t>ţin</w:t>
      </w:r>
      <w:proofErr w:type="spellEnd"/>
      <w:r w:rsidRPr="00B42D6A">
        <w:rPr>
          <w:rFonts w:ascii="Calibri Light" w:hAnsi="Calibri Light" w:cs="Calibri Light"/>
          <w:color w:val="0F0D29" w:themeColor="text1"/>
          <w:sz w:val="22"/>
          <w:szCs w:val="24"/>
          <w:lang w:val="ro-RO"/>
        </w:rPr>
        <w:t xml:space="preserve"> de utilizarea unor </w:t>
      </w:r>
      <w:proofErr w:type="spellStart"/>
      <w:r w:rsidRPr="00B42D6A">
        <w:rPr>
          <w:rFonts w:ascii="Calibri Light" w:hAnsi="Calibri Light" w:cs="Calibri Light"/>
          <w:color w:val="0F0D29" w:themeColor="text1"/>
          <w:sz w:val="22"/>
          <w:szCs w:val="24"/>
          <w:lang w:val="ro-RO"/>
        </w:rPr>
        <w:t>substanţelor</w:t>
      </w:r>
      <w:proofErr w:type="spellEnd"/>
      <w:r w:rsidRPr="00B42D6A">
        <w:rPr>
          <w:rFonts w:ascii="Calibri Light" w:hAnsi="Calibri Light" w:cs="Calibri Light"/>
          <w:color w:val="0F0D29" w:themeColor="text1"/>
          <w:sz w:val="22"/>
          <w:szCs w:val="24"/>
          <w:lang w:val="ro-RO"/>
        </w:rPr>
        <w:t xml:space="preserve"> chimice.</w:t>
      </w:r>
    </w:p>
    <w:p w14:paraId="7C6AE0EF" w14:textId="77777777" w:rsidR="00B42D6A" w:rsidRDefault="00B42D6A" w:rsidP="00C11BA0">
      <w:pPr>
        <w:autoSpaceDE w:val="0"/>
        <w:autoSpaceDN w:val="0"/>
        <w:adjustRightInd w:val="0"/>
        <w:spacing w:after="0"/>
        <w:jc w:val="both"/>
        <w:rPr>
          <w:rFonts w:ascii="Calibri Light" w:hAnsi="Calibri Light" w:cs="Calibri Light"/>
          <w:color w:val="0F0D29" w:themeColor="text1"/>
          <w:sz w:val="22"/>
          <w:szCs w:val="24"/>
          <w:lang w:val="ro-RO"/>
        </w:rPr>
      </w:pPr>
    </w:p>
    <w:p w14:paraId="6CC93630" w14:textId="73291EBB" w:rsidR="0089567C" w:rsidRPr="00655C1B" w:rsidRDefault="00C11BA0" w:rsidP="006E45AC">
      <w:pPr>
        <w:autoSpaceDE w:val="0"/>
        <w:autoSpaceDN w:val="0"/>
        <w:adjustRightInd w:val="0"/>
        <w:spacing w:after="0"/>
        <w:jc w:val="both"/>
        <w:rPr>
          <w:rFonts w:ascii="Calibri Light" w:hAnsi="Calibri Light" w:cs="Calibri Light"/>
          <w:color w:val="0F0D29" w:themeColor="text1"/>
          <w:sz w:val="22"/>
          <w:szCs w:val="24"/>
          <w:lang w:val="ro-RO"/>
        </w:rPr>
      </w:pPr>
      <w:r w:rsidRPr="00C11BA0">
        <w:rPr>
          <w:rFonts w:ascii="Calibri Light" w:hAnsi="Calibri Light" w:cs="Calibri Light"/>
          <w:color w:val="0F0D29" w:themeColor="text1"/>
          <w:sz w:val="22"/>
          <w:szCs w:val="24"/>
          <w:lang w:val="ro-RO"/>
        </w:rPr>
        <w:t>Reieșind din evaluarea nivelului de realizare a obiectivelor specifice a Programului național privind managementul durabil al substanțelor chimice</w:t>
      </w:r>
      <w:r w:rsidR="006E45AC">
        <w:rPr>
          <w:rFonts w:ascii="Calibri Light" w:hAnsi="Calibri Light" w:cs="Calibri Light"/>
          <w:color w:val="0F0D29" w:themeColor="text1"/>
          <w:sz w:val="22"/>
          <w:szCs w:val="24"/>
          <w:lang w:val="ro-RO"/>
        </w:rPr>
        <w:t xml:space="preserve"> (MDSC)</w:t>
      </w:r>
      <w:r w:rsidRPr="00C11BA0">
        <w:rPr>
          <w:rFonts w:ascii="Calibri Light" w:hAnsi="Calibri Light" w:cs="Calibri Light"/>
          <w:color w:val="0F0D29" w:themeColor="text1"/>
          <w:sz w:val="22"/>
          <w:szCs w:val="24"/>
          <w:lang w:val="ro-RO"/>
        </w:rPr>
        <w:t xml:space="preserve"> în Republica Moldova pentru perioada 2010-2020, s-a constatat, că documentul dat a fost potrivit pentru scopul său, fiind atinse în mare parte toate obiectivele propuse (Raportul privind implementarea programului elaborat de către Ministerul Agriculturii, Dezvoltării Regionale și Mediului în 2019 și prezentat Guvernului prin scr. Nr. 14-05/2089 din 03.06.2019).  </w:t>
      </w:r>
    </w:p>
    <w:p w14:paraId="2991EA8D" w14:textId="6DF6B5C5" w:rsidR="00B42D6A" w:rsidRDefault="00871AA2" w:rsidP="006E45AC">
      <w:pPr>
        <w:autoSpaceDE w:val="0"/>
        <w:autoSpaceDN w:val="0"/>
        <w:adjustRightInd w:val="0"/>
        <w:jc w:val="both"/>
        <w:rPr>
          <w:rFonts w:ascii="Calibri Light" w:hAnsi="Calibri Light" w:cs="Calibri Light"/>
          <w:color w:val="0F0D29" w:themeColor="text1"/>
          <w:sz w:val="22"/>
          <w:szCs w:val="24"/>
          <w:lang w:val="ro-RO"/>
        </w:rPr>
      </w:pPr>
      <w:r w:rsidRPr="00871AA2">
        <w:rPr>
          <w:rFonts w:ascii="Calibri Light" w:hAnsi="Calibri Light" w:cs="Calibri Light"/>
          <w:color w:val="0F0D29" w:themeColor="text1"/>
          <w:sz w:val="22"/>
          <w:szCs w:val="24"/>
          <w:lang w:val="ro-RO"/>
        </w:rPr>
        <w:t>Procesul de dezvoltare intensivă a sectorului de producere a substanțelor chimice a contribuit la creșterea spectrului de substanțe inclusiv și cantității de utilizarea lor,  iar stipularea unor reguli mai stricte de utilizare și fabricare a anumitor produse chimice considerate nocive pentru sănătate și mediu devine tot mai actuală.</w:t>
      </w:r>
    </w:p>
    <w:p w14:paraId="2CA84233" w14:textId="52380E9A" w:rsidR="006E45AC" w:rsidRDefault="006E45AC" w:rsidP="006E45AC">
      <w:pPr>
        <w:autoSpaceDE w:val="0"/>
        <w:autoSpaceDN w:val="0"/>
        <w:adjustRightInd w:val="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 xml:space="preserve">Astfel, proiectul </w:t>
      </w:r>
      <w:r w:rsidR="001E5791" w:rsidRPr="001E5791">
        <w:rPr>
          <w:rFonts w:ascii="Calibri Light" w:hAnsi="Calibri Light" w:cs="Calibri Light"/>
          <w:color w:val="0F0D29" w:themeColor="text1"/>
          <w:sz w:val="22"/>
          <w:szCs w:val="24"/>
          <w:lang w:val="ro-RO"/>
        </w:rPr>
        <w:t>Programul</w:t>
      </w:r>
      <w:r w:rsidR="001E5791">
        <w:rPr>
          <w:rFonts w:ascii="Calibri Light" w:hAnsi="Calibri Light" w:cs="Calibri Light"/>
          <w:color w:val="0F0D29" w:themeColor="text1"/>
          <w:sz w:val="22"/>
          <w:szCs w:val="24"/>
          <w:lang w:val="ro-RO"/>
        </w:rPr>
        <w:t>ui</w:t>
      </w:r>
      <w:r w:rsidR="001E5791" w:rsidRPr="001E5791">
        <w:rPr>
          <w:rFonts w:ascii="Calibri Light" w:hAnsi="Calibri Light" w:cs="Calibri Light"/>
          <w:color w:val="0F0D29" w:themeColor="text1"/>
          <w:sz w:val="22"/>
          <w:szCs w:val="24"/>
          <w:lang w:val="ro-RO"/>
        </w:rPr>
        <w:t xml:space="preserve"> de management durabil al substanțelor chimice pentru anii 2023-2027 </w:t>
      </w:r>
      <w:proofErr w:type="spellStart"/>
      <w:r w:rsidRPr="006E45AC">
        <w:rPr>
          <w:rFonts w:ascii="Calibri Light" w:hAnsi="Calibri Light" w:cs="Calibri Light"/>
          <w:color w:val="0F0D29" w:themeColor="text1"/>
          <w:sz w:val="22"/>
          <w:szCs w:val="24"/>
          <w:lang w:val="ro-RO"/>
        </w:rPr>
        <w:t>prioritizează</w:t>
      </w:r>
      <w:proofErr w:type="spellEnd"/>
      <w:r w:rsidRPr="006E45AC">
        <w:rPr>
          <w:rFonts w:ascii="Calibri Light" w:hAnsi="Calibri Light" w:cs="Calibri Light"/>
          <w:color w:val="0F0D29" w:themeColor="text1"/>
          <w:sz w:val="22"/>
          <w:szCs w:val="24"/>
          <w:lang w:val="ro-RO"/>
        </w:rPr>
        <w:t xml:space="preserve"> integrarea gestionării durabile a substanțelor chimice în domeniile sectoriale prin continuarea eforturilor în implementarea cadrului  normativ nou adoptat. </w:t>
      </w:r>
    </w:p>
    <w:p w14:paraId="0E3D4C4F" w14:textId="393900BE" w:rsidR="00B9773A" w:rsidRPr="00655C1B" w:rsidRDefault="006E45AC" w:rsidP="006E45AC">
      <w:pPr>
        <w:autoSpaceDE w:val="0"/>
        <w:autoSpaceDN w:val="0"/>
        <w:adjustRightInd w:val="0"/>
        <w:jc w:val="both"/>
        <w:rPr>
          <w:rFonts w:ascii="Calibri Light" w:hAnsi="Calibri Light" w:cs="Calibri Light"/>
          <w:color w:val="0F0D29" w:themeColor="text1"/>
          <w:sz w:val="22"/>
          <w:szCs w:val="24"/>
          <w:lang w:val="ro-RO"/>
        </w:rPr>
      </w:pPr>
      <w:r w:rsidRPr="006E45AC">
        <w:rPr>
          <w:rFonts w:ascii="Calibri Light" w:hAnsi="Calibri Light" w:cs="Calibri Light"/>
          <w:b/>
          <w:bCs/>
          <w:color w:val="0F0D29" w:themeColor="text1"/>
          <w:sz w:val="22"/>
          <w:szCs w:val="24"/>
          <w:lang w:val="ro-RO"/>
        </w:rPr>
        <w:t xml:space="preserve">Programul </w:t>
      </w:r>
      <w:r w:rsidR="001E5791">
        <w:rPr>
          <w:rFonts w:ascii="Calibri Light" w:hAnsi="Calibri Light" w:cs="Calibri Light"/>
          <w:b/>
          <w:bCs/>
          <w:color w:val="0F0D29" w:themeColor="text1"/>
          <w:sz w:val="22"/>
          <w:szCs w:val="24"/>
          <w:lang w:val="ro-RO"/>
        </w:rPr>
        <w:t>de</w:t>
      </w:r>
      <w:r w:rsidRPr="006E45AC">
        <w:rPr>
          <w:rFonts w:ascii="Calibri Light" w:hAnsi="Calibri Light" w:cs="Calibri Light"/>
          <w:b/>
          <w:bCs/>
          <w:color w:val="0F0D29" w:themeColor="text1"/>
          <w:sz w:val="22"/>
          <w:szCs w:val="24"/>
          <w:lang w:val="ro-RO"/>
        </w:rPr>
        <w:t xml:space="preserve"> managementul durabil al substanțelor chimice (MDSC) în Republica Moldova pentru perioada 202</w:t>
      </w:r>
      <w:r w:rsidR="001E5791">
        <w:rPr>
          <w:rFonts w:ascii="Calibri Light" w:hAnsi="Calibri Light" w:cs="Calibri Light"/>
          <w:b/>
          <w:bCs/>
          <w:color w:val="0F0D29" w:themeColor="text1"/>
          <w:sz w:val="22"/>
          <w:szCs w:val="24"/>
          <w:lang w:val="ro-RO"/>
        </w:rPr>
        <w:t>3-2030</w:t>
      </w:r>
      <w:r>
        <w:rPr>
          <w:rFonts w:ascii="Calibri Light" w:hAnsi="Calibri Light" w:cs="Calibri Light"/>
          <w:b/>
          <w:bCs/>
          <w:color w:val="0F0D29" w:themeColor="text1"/>
          <w:sz w:val="22"/>
          <w:szCs w:val="24"/>
          <w:lang w:val="ro-RO"/>
        </w:rPr>
        <w:t xml:space="preserve"> </w:t>
      </w:r>
      <w:proofErr w:type="spellStart"/>
      <w:r w:rsidR="00B9773A" w:rsidRPr="00655C1B">
        <w:rPr>
          <w:rFonts w:ascii="Calibri Light" w:hAnsi="Calibri Light" w:cs="Calibri Light"/>
          <w:b/>
          <w:bCs/>
          <w:color w:val="0F0D29" w:themeColor="text1"/>
          <w:sz w:val="22"/>
          <w:szCs w:val="24"/>
          <w:lang w:val="ro-RO"/>
        </w:rPr>
        <w:t>şi</w:t>
      </w:r>
      <w:proofErr w:type="spellEnd"/>
      <w:r w:rsidR="00B9773A" w:rsidRPr="00655C1B">
        <w:rPr>
          <w:rFonts w:ascii="Calibri Light" w:hAnsi="Calibri Light" w:cs="Calibri Light"/>
          <w:b/>
          <w:bCs/>
          <w:color w:val="0F0D29" w:themeColor="text1"/>
          <w:sz w:val="22"/>
          <w:szCs w:val="24"/>
          <w:lang w:val="ro-RO"/>
        </w:rPr>
        <w:t xml:space="preserve"> </w:t>
      </w:r>
      <w:r w:rsidR="00EC3A16" w:rsidRPr="00655C1B">
        <w:rPr>
          <w:rFonts w:ascii="Calibri Light" w:hAnsi="Calibri Light" w:cs="Calibri Light"/>
          <w:b/>
          <w:bCs/>
          <w:color w:val="0F0D29" w:themeColor="text1"/>
          <w:sz w:val="22"/>
          <w:szCs w:val="24"/>
          <w:lang w:val="ro-RO"/>
        </w:rPr>
        <w:t>P</w:t>
      </w:r>
      <w:r w:rsidR="00B9773A" w:rsidRPr="00655C1B">
        <w:rPr>
          <w:rFonts w:ascii="Calibri Light" w:hAnsi="Calibri Light" w:cs="Calibri Light"/>
          <w:b/>
          <w:bCs/>
          <w:color w:val="0F0D29" w:themeColor="text1"/>
          <w:sz w:val="22"/>
          <w:szCs w:val="24"/>
          <w:lang w:val="ro-RO"/>
        </w:rPr>
        <w:t xml:space="preserve">lanul de </w:t>
      </w:r>
      <w:proofErr w:type="spellStart"/>
      <w:r w:rsidR="00B9773A" w:rsidRPr="00655C1B">
        <w:rPr>
          <w:rFonts w:ascii="Calibri Light" w:hAnsi="Calibri Light" w:cs="Calibri Light"/>
          <w:b/>
          <w:bCs/>
          <w:color w:val="0F0D29" w:themeColor="text1"/>
          <w:sz w:val="22"/>
          <w:szCs w:val="24"/>
          <w:lang w:val="ro-RO"/>
        </w:rPr>
        <w:t>acţiuni</w:t>
      </w:r>
      <w:proofErr w:type="spellEnd"/>
      <w:r w:rsidR="00B9773A" w:rsidRPr="00655C1B">
        <w:rPr>
          <w:rFonts w:ascii="Calibri Light" w:hAnsi="Calibri Light" w:cs="Calibri Light"/>
          <w:b/>
          <w:bCs/>
          <w:color w:val="0F0D29" w:themeColor="text1"/>
          <w:sz w:val="22"/>
          <w:szCs w:val="24"/>
          <w:lang w:val="ro-RO"/>
        </w:rPr>
        <w:t xml:space="preserve"> pentru implementarea acestuia</w:t>
      </w:r>
      <w:r w:rsidR="00B9773A" w:rsidRPr="00655C1B">
        <w:rPr>
          <w:rFonts w:ascii="Calibri Light" w:hAnsi="Calibri Light" w:cs="Calibri Light"/>
          <w:color w:val="0F0D29" w:themeColor="text1"/>
          <w:sz w:val="22"/>
          <w:szCs w:val="24"/>
          <w:lang w:val="ro-RO"/>
        </w:rPr>
        <w:t xml:space="preserve"> intră în categoria planurilor </w:t>
      </w:r>
      <w:proofErr w:type="spellStart"/>
      <w:r w:rsidR="00B9773A" w:rsidRPr="00655C1B">
        <w:rPr>
          <w:rFonts w:ascii="Calibri Light" w:hAnsi="Calibri Light" w:cs="Calibri Light"/>
          <w:color w:val="0F0D29" w:themeColor="text1"/>
          <w:sz w:val="22"/>
          <w:szCs w:val="24"/>
          <w:lang w:val="ro-RO"/>
        </w:rPr>
        <w:t>şi</w:t>
      </w:r>
      <w:proofErr w:type="spellEnd"/>
      <w:r w:rsidR="00B9773A" w:rsidRPr="00655C1B">
        <w:rPr>
          <w:rFonts w:ascii="Calibri Light" w:hAnsi="Calibri Light" w:cs="Calibri Light"/>
          <w:color w:val="0F0D29" w:themeColor="text1"/>
          <w:sz w:val="22"/>
          <w:szCs w:val="24"/>
          <w:lang w:val="ro-RO"/>
        </w:rPr>
        <w:t xml:space="preserve"> programelor prevăzute la art. 3 alin. (2) și (3) din Legea nr. 11/2017 și pct. 22 și pct. 23 din Ordinul nr. OMADRM 219/2018, care </w:t>
      </w:r>
      <w:r w:rsidR="00B9773A" w:rsidRPr="00655C1B">
        <w:rPr>
          <w:rFonts w:ascii="Calibri Light" w:hAnsi="Calibri Light" w:cs="Calibri Light"/>
          <w:b/>
          <w:bCs/>
          <w:color w:val="0F0D29" w:themeColor="text1"/>
          <w:sz w:val="22"/>
          <w:szCs w:val="24"/>
          <w:lang w:val="ro-RO"/>
        </w:rPr>
        <w:t>sunt supuse în mod obligatoriu procedurii ESM</w:t>
      </w:r>
      <w:r w:rsidR="00B9773A" w:rsidRPr="00655C1B">
        <w:rPr>
          <w:rFonts w:ascii="Calibri Light" w:hAnsi="Calibri Light" w:cs="Calibri Light"/>
          <w:color w:val="0F0D29" w:themeColor="text1"/>
          <w:sz w:val="22"/>
          <w:szCs w:val="24"/>
          <w:lang w:val="ro-RO"/>
        </w:rPr>
        <w:t>.</w:t>
      </w:r>
    </w:p>
    <w:p w14:paraId="24E8CBB4" w14:textId="217426FB" w:rsidR="00F77249" w:rsidRPr="00655C1B" w:rsidRDefault="00F77249" w:rsidP="006E45AC">
      <w:pPr>
        <w:autoSpaceDE w:val="0"/>
        <w:autoSpaceDN w:val="0"/>
        <w:adjustRightInd w:val="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Evaluarea strategică de mediu se efectuează în procesul elaborării </w:t>
      </w:r>
      <w:r w:rsidR="006E45AC">
        <w:rPr>
          <w:rFonts w:ascii="Calibri Light" w:hAnsi="Calibri Light" w:cs="Calibri Light"/>
          <w:color w:val="0F0D29" w:themeColor="text1"/>
          <w:sz w:val="22"/>
          <w:szCs w:val="24"/>
          <w:lang w:val="ro-RO"/>
        </w:rPr>
        <w:t>programului și a planului de acțiuni</w:t>
      </w:r>
      <w:r w:rsidR="006E45AC" w:rsidRPr="00655C1B">
        <w:rPr>
          <w:rFonts w:ascii="Calibri Light" w:hAnsi="Calibri Light" w:cs="Calibri Light"/>
          <w:color w:val="0F0D29" w:themeColor="text1"/>
          <w:sz w:val="22"/>
          <w:szCs w:val="24"/>
          <w:lang w:val="ro-RO"/>
        </w:rPr>
        <w:t xml:space="preserve"> se va finaliza înainte de aprobarea acestuia de către autoritatea </w:t>
      </w:r>
      <w:r w:rsidRPr="00655C1B">
        <w:rPr>
          <w:rFonts w:ascii="Calibri Light" w:hAnsi="Calibri Light" w:cs="Calibri Light"/>
          <w:color w:val="0F0D29" w:themeColor="text1"/>
          <w:sz w:val="22"/>
          <w:szCs w:val="24"/>
          <w:lang w:val="ro-RO"/>
        </w:rPr>
        <w:t xml:space="preserve">competentă de nivel </w:t>
      </w:r>
      <w:r w:rsidR="008A30F1" w:rsidRPr="00655C1B">
        <w:rPr>
          <w:rFonts w:ascii="Calibri Light" w:hAnsi="Calibri Light" w:cs="Calibri Light"/>
          <w:color w:val="0F0D29" w:themeColor="text1"/>
          <w:sz w:val="22"/>
          <w:szCs w:val="24"/>
          <w:lang w:val="ro-RO"/>
        </w:rPr>
        <w:t>național</w:t>
      </w:r>
      <w:r w:rsidR="005573E4" w:rsidRPr="00655C1B">
        <w:rPr>
          <w:rFonts w:ascii="Calibri Light" w:hAnsi="Calibri Light" w:cs="Calibri Light"/>
          <w:color w:val="0F0D29" w:themeColor="text1"/>
          <w:sz w:val="22"/>
          <w:szCs w:val="24"/>
          <w:lang w:val="ro-RO"/>
        </w:rPr>
        <w:t xml:space="preserve"> (Ministerul Mediului, </w:t>
      </w:r>
      <w:r w:rsidR="005573E4" w:rsidRPr="00655C1B">
        <w:rPr>
          <w:rFonts w:ascii="Calibri Light" w:hAnsi="Calibri Light" w:cs="Calibri Light"/>
          <w:b/>
          <w:bCs/>
          <w:color w:val="0F0D29" w:themeColor="text1"/>
          <w:sz w:val="22"/>
          <w:szCs w:val="24"/>
          <w:lang w:val="ro-RO"/>
        </w:rPr>
        <w:t xml:space="preserve">Direcția </w:t>
      </w:r>
      <w:r w:rsidR="0022426F" w:rsidRPr="00655C1B">
        <w:rPr>
          <w:rFonts w:ascii="Calibri Light" w:hAnsi="Calibri Light" w:cs="Calibri Light"/>
          <w:b/>
          <w:bCs/>
          <w:color w:val="0F0D29" w:themeColor="text1"/>
          <w:sz w:val="22"/>
          <w:szCs w:val="24"/>
          <w:lang w:val="ro-RO"/>
        </w:rPr>
        <w:t>Politici de prevenire a poluării</w:t>
      </w:r>
      <w:r w:rsidR="0022426F" w:rsidRPr="00655C1B">
        <w:rPr>
          <w:rFonts w:ascii="Calibri Light" w:hAnsi="Calibri Light" w:cs="Calibri Light"/>
          <w:color w:val="0F0D29" w:themeColor="text1"/>
          <w:sz w:val="22"/>
          <w:szCs w:val="24"/>
          <w:lang w:val="ro-RO"/>
        </w:rPr>
        <w:t>)</w:t>
      </w:r>
      <w:r w:rsidRPr="00655C1B">
        <w:rPr>
          <w:rFonts w:ascii="Calibri Light" w:hAnsi="Calibri Light" w:cs="Calibri Light"/>
          <w:color w:val="0F0D29" w:themeColor="text1"/>
          <w:sz w:val="22"/>
          <w:szCs w:val="24"/>
          <w:lang w:val="ro-RO"/>
        </w:rPr>
        <w:t>.</w:t>
      </w:r>
    </w:p>
    <w:p w14:paraId="06B6F253" w14:textId="7AC48006" w:rsidR="00985752" w:rsidRPr="00655C1B" w:rsidRDefault="00985752" w:rsidP="00280B26">
      <w:pPr>
        <w:autoSpaceDE w:val="0"/>
        <w:autoSpaceDN w:val="0"/>
        <w:adjustRightInd w:val="0"/>
        <w:rPr>
          <w:rFonts w:ascii="Calibri Light" w:hAnsi="Calibri Light" w:cs="Calibri Light"/>
          <w:color w:val="0F0D29" w:themeColor="text1"/>
          <w:sz w:val="22"/>
          <w:szCs w:val="24"/>
          <w:lang w:val="ro-RO"/>
        </w:rPr>
      </w:pPr>
      <w:r w:rsidRPr="00655C1B">
        <w:rPr>
          <w:rFonts w:ascii="Calibri Light" w:hAnsi="Calibri Light" w:cs="Calibri Light"/>
          <w:b/>
          <w:bCs/>
          <w:color w:val="0F0D29" w:themeColor="text1"/>
          <w:sz w:val="22"/>
          <w:szCs w:val="24"/>
          <w:lang w:val="ro-RO"/>
        </w:rPr>
        <w:t xml:space="preserve">Inițiatorul </w:t>
      </w:r>
      <w:r w:rsidRPr="00655C1B">
        <w:rPr>
          <w:rFonts w:ascii="Calibri Light" w:hAnsi="Calibri Light" w:cs="Calibri Light"/>
          <w:color w:val="0F0D29" w:themeColor="text1"/>
          <w:sz w:val="22"/>
          <w:szCs w:val="24"/>
          <w:lang w:val="ro-RO"/>
        </w:rPr>
        <w:t>PDER și PAI 2030 a Republicii Moldova</w:t>
      </w:r>
      <w:r w:rsidR="00F72F9D" w:rsidRPr="00655C1B">
        <w:rPr>
          <w:rFonts w:ascii="Calibri Light" w:hAnsi="Calibri Light" w:cs="Calibri Light"/>
          <w:color w:val="0F0D29" w:themeColor="text1"/>
          <w:sz w:val="22"/>
          <w:szCs w:val="24"/>
          <w:lang w:val="ro-RO"/>
        </w:rPr>
        <w:t>:</w:t>
      </w:r>
      <w:r w:rsidRPr="00655C1B">
        <w:rPr>
          <w:rFonts w:ascii="Calibri Light" w:hAnsi="Calibri Light" w:cs="Calibri Light"/>
          <w:color w:val="0F0D29" w:themeColor="text1"/>
          <w:sz w:val="22"/>
          <w:szCs w:val="24"/>
          <w:lang w:val="ro-RO"/>
        </w:rPr>
        <w:t xml:space="preserve"> </w:t>
      </w:r>
      <w:r w:rsidRPr="00655C1B">
        <w:rPr>
          <w:rFonts w:ascii="Calibri Light" w:hAnsi="Calibri Light" w:cs="Calibri Light"/>
          <w:b/>
          <w:bCs/>
          <w:color w:val="0F0D29" w:themeColor="text1"/>
          <w:sz w:val="22"/>
          <w:szCs w:val="24"/>
          <w:lang w:val="ro-RO"/>
        </w:rPr>
        <w:t xml:space="preserve">Direcția </w:t>
      </w:r>
      <w:r w:rsidR="001E5791" w:rsidRPr="001E5791">
        <w:rPr>
          <w:rFonts w:ascii="Calibri Light" w:hAnsi="Calibri Light" w:cs="Calibri Light"/>
          <w:b/>
          <w:bCs/>
          <w:color w:val="0F0D29" w:themeColor="text1"/>
          <w:sz w:val="22"/>
          <w:szCs w:val="24"/>
          <w:lang w:val="ro-RO"/>
        </w:rPr>
        <w:t>politici de management al deșe</w:t>
      </w:r>
      <w:r w:rsidR="001E5791">
        <w:rPr>
          <w:rFonts w:ascii="Calibri Light" w:hAnsi="Calibri Light" w:cs="Calibri Light"/>
          <w:b/>
          <w:bCs/>
          <w:color w:val="0F0D29" w:themeColor="text1"/>
          <w:sz w:val="22"/>
          <w:szCs w:val="24"/>
          <w:lang w:val="ro-RO"/>
        </w:rPr>
        <w:t>urilor și substanțelor chimice</w:t>
      </w:r>
      <w:r w:rsidRPr="00655C1B">
        <w:rPr>
          <w:rFonts w:ascii="Calibri Light" w:hAnsi="Calibri Light" w:cs="Calibri Light"/>
          <w:b/>
          <w:bCs/>
          <w:color w:val="0F0D29" w:themeColor="text1"/>
          <w:sz w:val="22"/>
          <w:szCs w:val="24"/>
          <w:lang w:val="ro-RO"/>
        </w:rPr>
        <w:t>, din cadrul  Ministerului Mediului din Republica Moldova</w:t>
      </w:r>
      <w:r w:rsidRPr="00655C1B">
        <w:rPr>
          <w:rFonts w:ascii="Calibri Light" w:hAnsi="Calibri Light" w:cs="Calibri Light"/>
          <w:color w:val="0F0D29" w:themeColor="text1"/>
          <w:sz w:val="22"/>
          <w:szCs w:val="24"/>
          <w:lang w:val="ro-RO"/>
        </w:rPr>
        <w:t>.</w:t>
      </w:r>
    </w:p>
    <w:p w14:paraId="62B49306" w14:textId="77777777" w:rsidR="00440C43" w:rsidRPr="00655C1B" w:rsidRDefault="00440C43" w:rsidP="00EA05B5">
      <w:pPr>
        <w:pStyle w:val="Heading2"/>
        <w:keepNext/>
        <w:keepLines/>
        <w:numPr>
          <w:ilvl w:val="0"/>
          <w:numId w:val="0"/>
        </w:numPr>
        <w:spacing w:before="40" w:after="240" w:line="240" w:lineRule="auto"/>
        <w:contextualSpacing/>
        <w:rPr>
          <w:rFonts w:eastAsiaTheme="majorEastAsia" w:cs="Calibri Light"/>
          <w:b w:val="0"/>
          <w:sz w:val="32"/>
          <w:szCs w:val="32"/>
          <w:lang w:val="ro-RO"/>
        </w:rPr>
      </w:pPr>
      <w:bookmarkStart w:id="4" w:name="_Toc104274516"/>
      <w:r w:rsidRPr="00655C1B">
        <w:rPr>
          <w:rFonts w:eastAsiaTheme="majorEastAsia" w:cs="Calibri Light"/>
          <w:b w:val="0"/>
          <w:sz w:val="32"/>
          <w:szCs w:val="32"/>
          <w:lang w:val="ro-RO"/>
        </w:rPr>
        <w:t>1.2 Scopul raportului de definire a domeniului de aplicare</w:t>
      </w:r>
      <w:bookmarkEnd w:id="4"/>
    </w:p>
    <w:p w14:paraId="44794AE9" w14:textId="5D20CF42" w:rsidR="00440C43" w:rsidRPr="00655C1B" w:rsidRDefault="00440C43" w:rsidP="001E5791">
      <w:pPr>
        <w:autoSpaceDE w:val="0"/>
        <w:autoSpaceDN w:val="0"/>
        <w:adjustRightInd w:val="0"/>
        <w:jc w:val="both"/>
        <w:rPr>
          <w:rFonts w:ascii="Calibri Light" w:hAnsi="Calibri Light" w:cs="Calibri Light"/>
          <w:color w:val="0F0D29" w:themeColor="text1"/>
          <w:sz w:val="22"/>
          <w:lang w:val="ro-RO"/>
        </w:rPr>
      </w:pPr>
      <w:r w:rsidRPr="00655C1B">
        <w:rPr>
          <w:rFonts w:ascii="Calibri Light" w:hAnsi="Calibri Light" w:cs="Calibri Light"/>
          <w:color w:val="0F0D29" w:themeColor="text1"/>
          <w:sz w:val="22"/>
          <w:lang w:val="ro-RO"/>
        </w:rPr>
        <w:t xml:space="preserve">Acest document este parte a Notificării ce va fi trimisă către Autoritatea de Mediu competentă (Ministerul Mediului, Direcția de politici privind prevenirea poluării), în vederea inițierii procedurii ESM (evaluare strategică de mediu) pentru </w:t>
      </w:r>
      <w:r w:rsidR="001E5791">
        <w:rPr>
          <w:rFonts w:ascii="Calibri Light" w:hAnsi="Calibri Light" w:cs="Calibri Light"/>
          <w:color w:val="0F0D29" w:themeColor="text1"/>
          <w:sz w:val="22"/>
          <w:lang w:val="ro-RO"/>
        </w:rPr>
        <w:t xml:space="preserve">proiectul </w:t>
      </w:r>
      <w:r w:rsidR="001E5791" w:rsidRPr="001E5791">
        <w:rPr>
          <w:rFonts w:ascii="Calibri Light" w:hAnsi="Calibri Light" w:cs="Calibri Light"/>
          <w:color w:val="0F0D29" w:themeColor="text1"/>
          <w:sz w:val="22"/>
          <w:lang w:val="ro-RO"/>
        </w:rPr>
        <w:t xml:space="preserve">Programului </w:t>
      </w:r>
      <w:r w:rsidR="001E5791">
        <w:rPr>
          <w:rFonts w:ascii="Calibri Light" w:hAnsi="Calibri Light" w:cs="Calibri Light"/>
          <w:color w:val="0F0D29" w:themeColor="text1"/>
          <w:sz w:val="22"/>
          <w:lang w:val="ro-RO"/>
        </w:rPr>
        <w:t>de</w:t>
      </w:r>
      <w:r w:rsidR="001E5791" w:rsidRPr="001E5791">
        <w:rPr>
          <w:rFonts w:ascii="Calibri Light" w:hAnsi="Calibri Light" w:cs="Calibri Light"/>
          <w:color w:val="0F0D29" w:themeColor="text1"/>
          <w:sz w:val="22"/>
          <w:lang w:val="ro-RO"/>
        </w:rPr>
        <w:t xml:space="preserve"> management d</w:t>
      </w:r>
      <w:r w:rsidR="002E2DD9">
        <w:rPr>
          <w:rFonts w:ascii="Calibri Light" w:hAnsi="Calibri Light" w:cs="Calibri Light"/>
          <w:color w:val="0F0D29" w:themeColor="text1"/>
          <w:sz w:val="22"/>
          <w:lang w:val="ro-RO"/>
        </w:rPr>
        <w:t xml:space="preserve">urabil al substanțelor chimice </w:t>
      </w:r>
      <w:r w:rsidR="001E5791" w:rsidRPr="001E5791">
        <w:rPr>
          <w:rFonts w:ascii="Calibri Light" w:hAnsi="Calibri Light" w:cs="Calibri Light"/>
          <w:color w:val="0F0D29" w:themeColor="text1"/>
          <w:sz w:val="22"/>
          <w:lang w:val="ro-RO"/>
        </w:rPr>
        <w:t>în Republica Moldova pentru perioada 202</w:t>
      </w:r>
      <w:r w:rsidR="001E5791">
        <w:rPr>
          <w:rFonts w:ascii="Calibri Light" w:hAnsi="Calibri Light" w:cs="Calibri Light"/>
          <w:color w:val="0F0D29" w:themeColor="text1"/>
          <w:sz w:val="22"/>
          <w:lang w:val="ro-RO"/>
        </w:rPr>
        <w:t xml:space="preserve">3-2030 </w:t>
      </w:r>
      <w:r w:rsidR="0073730E" w:rsidRPr="00655C1B">
        <w:rPr>
          <w:rFonts w:ascii="Calibri Light" w:hAnsi="Calibri Light" w:cs="Calibri Light"/>
          <w:color w:val="0F0D29" w:themeColor="text1"/>
          <w:sz w:val="22"/>
          <w:lang w:val="ro-RO"/>
        </w:rPr>
        <w:t>și</w:t>
      </w:r>
      <w:r w:rsidR="00F81828" w:rsidRPr="00655C1B">
        <w:rPr>
          <w:rFonts w:ascii="Calibri Light" w:hAnsi="Calibri Light" w:cs="Calibri Light"/>
          <w:color w:val="0F0D29" w:themeColor="text1"/>
          <w:sz w:val="22"/>
          <w:lang w:val="ro-RO"/>
        </w:rPr>
        <w:t xml:space="preserve"> </w:t>
      </w:r>
      <w:r w:rsidR="00143BFB" w:rsidRPr="00655C1B">
        <w:rPr>
          <w:rFonts w:ascii="Calibri Light" w:hAnsi="Calibri Light" w:cs="Calibri Light"/>
          <w:color w:val="0F0D29" w:themeColor="text1"/>
          <w:sz w:val="22"/>
          <w:lang w:val="ro-RO"/>
        </w:rPr>
        <w:t>P</w:t>
      </w:r>
      <w:r w:rsidR="00F81828" w:rsidRPr="00655C1B">
        <w:rPr>
          <w:rFonts w:ascii="Calibri Light" w:hAnsi="Calibri Light" w:cs="Calibri Light"/>
          <w:color w:val="0F0D29" w:themeColor="text1"/>
          <w:sz w:val="22"/>
          <w:lang w:val="ro-RO"/>
        </w:rPr>
        <w:t xml:space="preserve">lanul de </w:t>
      </w:r>
      <w:r w:rsidR="0073730E" w:rsidRPr="00655C1B">
        <w:rPr>
          <w:rFonts w:ascii="Calibri Light" w:hAnsi="Calibri Light" w:cs="Calibri Light"/>
          <w:color w:val="0F0D29" w:themeColor="text1"/>
          <w:sz w:val="22"/>
          <w:lang w:val="ro-RO"/>
        </w:rPr>
        <w:t>acțiuni</w:t>
      </w:r>
      <w:r w:rsidR="00F81828" w:rsidRPr="00655C1B">
        <w:rPr>
          <w:rFonts w:ascii="Calibri Light" w:hAnsi="Calibri Light" w:cs="Calibri Light"/>
          <w:color w:val="0F0D29" w:themeColor="text1"/>
          <w:sz w:val="22"/>
          <w:lang w:val="ro-RO"/>
        </w:rPr>
        <w:t xml:space="preserve"> pentru implementarea acestuia</w:t>
      </w:r>
      <w:r w:rsidRPr="00655C1B">
        <w:rPr>
          <w:rFonts w:ascii="Calibri Light" w:hAnsi="Calibri Light" w:cs="Calibri Light"/>
          <w:color w:val="0F0D29" w:themeColor="text1"/>
          <w:sz w:val="22"/>
          <w:lang w:val="ro-RO"/>
        </w:rPr>
        <w:t xml:space="preserve">, denumit în continuare </w:t>
      </w:r>
      <w:r w:rsidR="00F81828" w:rsidRPr="00655C1B">
        <w:rPr>
          <w:rFonts w:ascii="Calibri Light" w:hAnsi="Calibri Light" w:cs="Calibri Light"/>
          <w:color w:val="0F0D29" w:themeColor="text1"/>
          <w:sz w:val="22"/>
          <w:lang w:val="ro-RO"/>
        </w:rPr>
        <w:t>P</w:t>
      </w:r>
      <w:r w:rsidR="002E2DD9">
        <w:rPr>
          <w:rFonts w:ascii="Calibri Light" w:hAnsi="Calibri Light" w:cs="Calibri Light"/>
          <w:color w:val="0F0D29" w:themeColor="text1"/>
          <w:sz w:val="22"/>
          <w:lang w:val="ro-RO"/>
        </w:rPr>
        <w:t xml:space="preserve">MDSC </w:t>
      </w:r>
      <w:r w:rsidR="00F81828" w:rsidRPr="00655C1B">
        <w:rPr>
          <w:rFonts w:ascii="Calibri Light" w:hAnsi="Calibri Light" w:cs="Calibri Light"/>
          <w:color w:val="0F0D29" w:themeColor="text1"/>
          <w:sz w:val="22"/>
          <w:lang w:val="ro-RO"/>
        </w:rPr>
        <w:t xml:space="preserve">și PAI </w:t>
      </w:r>
      <w:r w:rsidR="002E2DD9">
        <w:rPr>
          <w:rFonts w:ascii="Calibri Light" w:hAnsi="Calibri Light" w:cs="Calibri Light"/>
          <w:color w:val="0F0D29" w:themeColor="text1"/>
          <w:sz w:val="22"/>
          <w:lang w:val="ro-RO"/>
        </w:rPr>
        <w:t>2023-</w:t>
      </w:r>
      <w:r w:rsidR="00D66639" w:rsidRPr="00655C1B">
        <w:rPr>
          <w:rFonts w:ascii="Calibri Light" w:hAnsi="Calibri Light" w:cs="Calibri Light"/>
          <w:color w:val="0F0D29" w:themeColor="text1"/>
          <w:sz w:val="22"/>
          <w:lang w:val="ro-RO"/>
        </w:rPr>
        <w:t>2030 a</w:t>
      </w:r>
      <w:r w:rsidR="002E2DD9">
        <w:rPr>
          <w:rFonts w:ascii="Calibri Light" w:hAnsi="Calibri Light" w:cs="Calibri Light"/>
          <w:color w:val="0F0D29" w:themeColor="text1"/>
          <w:sz w:val="22"/>
          <w:lang w:val="ro-RO"/>
        </w:rPr>
        <w:t>l</w:t>
      </w:r>
      <w:r w:rsidR="00D66639" w:rsidRPr="00655C1B">
        <w:rPr>
          <w:rFonts w:ascii="Calibri Light" w:hAnsi="Calibri Light" w:cs="Calibri Light"/>
          <w:color w:val="0F0D29" w:themeColor="text1"/>
          <w:sz w:val="22"/>
          <w:lang w:val="ro-RO"/>
        </w:rPr>
        <w:t xml:space="preserve"> Republicii Moldova</w:t>
      </w:r>
      <w:r w:rsidRPr="00655C1B">
        <w:rPr>
          <w:rFonts w:ascii="Calibri Light" w:hAnsi="Calibri Light" w:cs="Calibri Light"/>
          <w:color w:val="0F0D29" w:themeColor="text1"/>
          <w:sz w:val="22"/>
          <w:lang w:val="ro-RO"/>
        </w:rPr>
        <w:t xml:space="preserve">. Principalele informații despre </w:t>
      </w:r>
      <w:r w:rsidR="002E2DD9" w:rsidRPr="00655C1B">
        <w:rPr>
          <w:rFonts w:ascii="Calibri Light" w:hAnsi="Calibri Light" w:cs="Calibri Light"/>
          <w:color w:val="0F0D29" w:themeColor="text1"/>
          <w:sz w:val="22"/>
          <w:lang w:val="ro-RO"/>
        </w:rPr>
        <w:t>P</w:t>
      </w:r>
      <w:r w:rsidR="002E2DD9">
        <w:rPr>
          <w:rFonts w:ascii="Calibri Light" w:hAnsi="Calibri Light" w:cs="Calibri Light"/>
          <w:color w:val="0F0D29" w:themeColor="text1"/>
          <w:sz w:val="22"/>
          <w:lang w:val="ro-RO"/>
        </w:rPr>
        <w:t>MD</w:t>
      </w:r>
      <w:bookmarkStart w:id="5" w:name="_GoBack"/>
      <w:bookmarkEnd w:id="5"/>
      <w:r w:rsidR="002E2DD9">
        <w:rPr>
          <w:rFonts w:ascii="Calibri Light" w:hAnsi="Calibri Light" w:cs="Calibri Light"/>
          <w:color w:val="0F0D29" w:themeColor="text1"/>
          <w:sz w:val="22"/>
          <w:lang w:val="ro-RO"/>
        </w:rPr>
        <w:t xml:space="preserve">SC </w:t>
      </w:r>
      <w:r w:rsidR="002E2DD9" w:rsidRPr="00655C1B">
        <w:rPr>
          <w:rFonts w:ascii="Calibri Light" w:hAnsi="Calibri Light" w:cs="Calibri Light"/>
          <w:color w:val="0F0D29" w:themeColor="text1"/>
          <w:sz w:val="22"/>
          <w:lang w:val="ro-RO"/>
        </w:rPr>
        <w:t xml:space="preserve">și PAI </w:t>
      </w:r>
      <w:r w:rsidR="002E2DD9">
        <w:rPr>
          <w:rFonts w:ascii="Calibri Light" w:hAnsi="Calibri Light" w:cs="Calibri Light"/>
          <w:color w:val="0F0D29" w:themeColor="text1"/>
          <w:sz w:val="22"/>
          <w:lang w:val="ro-RO"/>
        </w:rPr>
        <w:t>2023-</w:t>
      </w:r>
      <w:r w:rsidR="002E2DD9" w:rsidRPr="00655C1B">
        <w:rPr>
          <w:rFonts w:ascii="Calibri Light" w:hAnsi="Calibri Light" w:cs="Calibri Light"/>
          <w:color w:val="0F0D29" w:themeColor="text1"/>
          <w:sz w:val="22"/>
          <w:lang w:val="ro-RO"/>
        </w:rPr>
        <w:t>2030 a</w:t>
      </w:r>
      <w:r w:rsidR="002E2DD9">
        <w:rPr>
          <w:rFonts w:ascii="Calibri Light" w:hAnsi="Calibri Light" w:cs="Calibri Light"/>
          <w:color w:val="0F0D29" w:themeColor="text1"/>
          <w:sz w:val="22"/>
          <w:lang w:val="ro-RO"/>
        </w:rPr>
        <w:t>l</w:t>
      </w:r>
      <w:r w:rsidR="002E2DD9" w:rsidRPr="00655C1B">
        <w:rPr>
          <w:rFonts w:ascii="Calibri Light" w:hAnsi="Calibri Light" w:cs="Calibri Light"/>
          <w:color w:val="0F0D29" w:themeColor="text1"/>
          <w:sz w:val="22"/>
          <w:lang w:val="ro-RO"/>
        </w:rPr>
        <w:t xml:space="preserve"> Republicii Moldova </w:t>
      </w:r>
      <w:r w:rsidRPr="00655C1B">
        <w:rPr>
          <w:rFonts w:ascii="Calibri Light" w:hAnsi="Calibri Light" w:cs="Calibri Light"/>
          <w:color w:val="0F0D29" w:themeColor="text1"/>
          <w:sz w:val="22"/>
          <w:lang w:val="ro-RO"/>
        </w:rPr>
        <w:t>sunt disponibile în prezent la:</w:t>
      </w:r>
      <w:r w:rsidR="002E2DD9" w:rsidRPr="002E2DD9">
        <w:t xml:space="preserve"> </w:t>
      </w:r>
      <w:r w:rsidR="002E2DD9" w:rsidRPr="002E2DD9">
        <w:rPr>
          <w:rFonts w:ascii="Calibri Light" w:hAnsi="Calibri Light" w:cs="Calibri Light"/>
          <w:color w:val="0F0D29" w:themeColor="text1"/>
          <w:sz w:val="22"/>
          <w:lang w:val="ro-RO"/>
        </w:rPr>
        <w:t>https://particip.gov.md/ro/document/stages/anunt-privind-organizarea-consultarii-publice-asupra-conceptului-privind-elaborarea-programului-de-management-durabil-al-substantelor-chimice-pentru-anii-2023-2027/10008</w:t>
      </w:r>
      <w:r w:rsidRPr="00655C1B">
        <w:rPr>
          <w:rFonts w:ascii="Calibri Light" w:hAnsi="Calibri Light" w:cs="Calibri Light"/>
          <w:color w:val="0F0D29" w:themeColor="text1"/>
          <w:sz w:val="22"/>
          <w:lang w:val="ro-RO"/>
        </w:rPr>
        <w:t xml:space="preserve">. În Anexa 1 a prezentului Raport de </w:t>
      </w:r>
      <w:r w:rsidR="00CF0374" w:rsidRPr="00655C1B">
        <w:rPr>
          <w:rFonts w:ascii="Calibri Light" w:hAnsi="Calibri Light" w:cs="Calibri Light"/>
          <w:color w:val="0F0D29" w:themeColor="text1"/>
          <w:sz w:val="22"/>
          <w:lang w:val="ro-RO"/>
        </w:rPr>
        <w:t>definire a domeniului de aplicare</w:t>
      </w:r>
      <w:r w:rsidRPr="00655C1B">
        <w:rPr>
          <w:rFonts w:ascii="Calibri Light" w:hAnsi="Calibri Light" w:cs="Calibri Light"/>
          <w:color w:val="0F0D29" w:themeColor="text1"/>
          <w:sz w:val="22"/>
          <w:lang w:val="ro-RO"/>
        </w:rPr>
        <w:t xml:space="preserve"> este prezentat </w:t>
      </w:r>
      <w:r w:rsidR="002E2DD9">
        <w:rPr>
          <w:rFonts w:ascii="Calibri Light" w:hAnsi="Calibri Light" w:cs="Calibri Light"/>
          <w:color w:val="0F0D29" w:themeColor="text1"/>
          <w:sz w:val="22"/>
          <w:lang w:val="ro-RO"/>
        </w:rPr>
        <w:t xml:space="preserve">proiectul </w:t>
      </w:r>
      <w:r w:rsidR="002E2DD9" w:rsidRPr="00655C1B">
        <w:rPr>
          <w:rFonts w:ascii="Calibri Light" w:hAnsi="Calibri Light" w:cs="Calibri Light"/>
          <w:color w:val="0F0D29" w:themeColor="text1"/>
          <w:sz w:val="22"/>
          <w:lang w:val="ro-RO"/>
        </w:rPr>
        <w:t>P</w:t>
      </w:r>
      <w:r w:rsidR="002E2DD9">
        <w:rPr>
          <w:rFonts w:ascii="Calibri Light" w:hAnsi="Calibri Light" w:cs="Calibri Light"/>
          <w:color w:val="0F0D29" w:themeColor="text1"/>
          <w:sz w:val="22"/>
          <w:lang w:val="ro-RO"/>
        </w:rPr>
        <w:t xml:space="preserve">MDSC </w:t>
      </w:r>
      <w:r w:rsidR="002E2DD9" w:rsidRPr="00655C1B">
        <w:rPr>
          <w:rFonts w:ascii="Calibri Light" w:hAnsi="Calibri Light" w:cs="Calibri Light"/>
          <w:color w:val="0F0D29" w:themeColor="text1"/>
          <w:sz w:val="22"/>
          <w:lang w:val="ro-RO"/>
        </w:rPr>
        <w:t xml:space="preserve">și PAI </w:t>
      </w:r>
      <w:r w:rsidR="002E2DD9">
        <w:rPr>
          <w:rFonts w:ascii="Calibri Light" w:hAnsi="Calibri Light" w:cs="Calibri Light"/>
          <w:color w:val="0F0D29" w:themeColor="text1"/>
          <w:sz w:val="22"/>
          <w:lang w:val="ro-RO"/>
        </w:rPr>
        <w:t>2023-</w:t>
      </w:r>
      <w:r w:rsidR="002E2DD9" w:rsidRPr="00655C1B">
        <w:rPr>
          <w:rFonts w:ascii="Calibri Light" w:hAnsi="Calibri Light" w:cs="Calibri Light"/>
          <w:color w:val="0F0D29" w:themeColor="text1"/>
          <w:sz w:val="22"/>
          <w:lang w:val="ro-RO"/>
        </w:rPr>
        <w:t>2030</w:t>
      </w:r>
      <w:r w:rsidRPr="00655C1B">
        <w:rPr>
          <w:rFonts w:ascii="Calibri Light" w:hAnsi="Calibri Light" w:cs="Calibri Light"/>
          <w:color w:val="0F0D29" w:themeColor="text1"/>
          <w:sz w:val="22"/>
          <w:lang w:val="ro-RO"/>
        </w:rPr>
        <w:t>.</w:t>
      </w:r>
    </w:p>
    <w:p w14:paraId="7C3B9E8A" w14:textId="793375AE" w:rsidR="00440C43" w:rsidRPr="00655C1B" w:rsidRDefault="00440C43" w:rsidP="002E2DD9">
      <w:pPr>
        <w:autoSpaceDE w:val="0"/>
        <w:autoSpaceDN w:val="0"/>
        <w:adjustRightInd w:val="0"/>
        <w:jc w:val="both"/>
        <w:rPr>
          <w:rFonts w:ascii="Calibri Light" w:hAnsi="Calibri Light" w:cs="Calibri Light"/>
          <w:color w:val="0F0D29" w:themeColor="text1"/>
          <w:sz w:val="22"/>
          <w:lang w:val="ro-RO"/>
        </w:rPr>
      </w:pPr>
      <w:r w:rsidRPr="00655C1B">
        <w:rPr>
          <w:rFonts w:ascii="Calibri Light" w:hAnsi="Calibri Light" w:cs="Calibri Light"/>
          <w:color w:val="0F0D29" w:themeColor="text1"/>
          <w:sz w:val="22"/>
          <w:lang w:val="ro-RO"/>
        </w:rPr>
        <w:lastRenderedPageBreak/>
        <w:t xml:space="preserve">În acest document sunt furnizate informații relevante pentru autoritățile de mediu din Republica Moldova, în vederea obținerii Punctului de vedere final privind parcurgerea procedurii de evaluare </w:t>
      </w:r>
      <w:r w:rsidR="00510472" w:rsidRPr="00655C1B">
        <w:rPr>
          <w:rFonts w:ascii="Calibri Light" w:hAnsi="Calibri Light" w:cs="Calibri Light"/>
          <w:color w:val="0F0D29" w:themeColor="text1"/>
          <w:sz w:val="22"/>
          <w:lang w:val="ro-RO"/>
        </w:rPr>
        <w:t xml:space="preserve">strategică </w:t>
      </w:r>
      <w:r w:rsidRPr="00655C1B">
        <w:rPr>
          <w:rFonts w:ascii="Calibri Light" w:hAnsi="Calibri Light" w:cs="Calibri Light"/>
          <w:color w:val="0F0D29" w:themeColor="text1"/>
          <w:sz w:val="22"/>
          <w:lang w:val="ro-RO"/>
        </w:rPr>
        <w:t xml:space="preserve">de mediu cu privire la </w:t>
      </w:r>
      <w:r w:rsidR="00510472" w:rsidRPr="00655C1B">
        <w:rPr>
          <w:rFonts w:ascii="Calibri Light" w:hAnsi="Calibri Light" w:cs="Calibri Light"/>
          <w:color w:val="0F0D29" w:themeColor="text1"/>
          <w:sz w:val="22"/>
          <w:lang w:val="ro-RO"/>
        </w:rPr>
        <w:t xml:space="preserve">etapa determinării </w:t>
      </w:r>
      <w:r w:rsidRPr="00655C1B">
        <w:rPr>
          <w:rFonts w:ascii="Calibri Light" w:hAnsi="Calibri Light" w:cs="Calibri Light"/>
          <w:color w:val="0F0D29" w:themeColor="text1"/>
          <w:sz w:val="22"/>
          <w:lang w:val="ro-RO"/>
        </w:rPr>
        <w:t>domeniul</w:t>
      </w:r>
      <w:r w:rsidR="00510472" w:rsidRPr="00655C1B">
        <w:rPr>
          <w:rFonts w:ascii="Calibri Light" w:hAnsi="Calibri Light" w:cs="Calibri Light"/>
          <w:color w:val="0F0D29" w:themeColor="text1"/>
          <w:sz w:val="22"/>
          <w:lang w:val="ro-RO"/>
        </w:rPr>
        <w:t>ui</w:t>
      </w:r>
      <w:r w:rsidRPr="00655C1B">
        <w:rPr>
          <w:rFonts w:ascii="Calibri Light" w:hAnsi="Calibri Light" w:cs="Calibri Light"/>
          <w:color w:val="0F0D29" w:themeColor="text1"/>
          <w:sz w:val="22"/>
          <w:lang w:val="ro-RO"/>
        </w:rPr>
        <w:t xml:space="preserve"> de aplicare a procedurii mai sus menționate.</w:t>
      </w:r>
      <w:r w:rsidR="002E2DD9">
        <w:rPr>
          <w:rFonts w:ascii="Calibri Light" w:hAnsi="Calibri Light" w:cs="Calibri Light"/>
          <w:color w:val="0F0D29" w:themeColor="text1"/>
          <w:sz w:val="22"/>
          <w:lang w:val="ro-RO"/>
        </w:rPr>
        <w:t xml:space="preserve"> </w:t>
      </w:r>
    </w:p>
    <w:p w14:paraId="08AAC793" w14:textId="4D52FDEC" w:rsidR="00A55CDE" w:rsidRDefault="00A55CDE" w:rsidP="00746E8F">
      <w:pPr>
        <w:pStyle w:val="Heading1"/>
        <w:rPr>
          <w:lang w:val="ro-RO"/>
        </w:rPr>
      </w:pPr>
      <w:bookmarkStart w:id="6" w:name="_Toc104274517"/>
      <w:r w:rsidRPr="00655C1B">
        <w:rPr>
          <w:lang w:val="ro-RO"/>
        </w:rPr>
        <w:t>Determinarea obiectului programului analizat în cadrul procedurii ESM</w:t>
      </w:r>
      <w:bookmarkEnd w:id="6"/>
    </w:p>
    <w:p w14:paraId="03E4205A" w14:textId="77777777" w:rsidR="0091360D" w:rsidRPr="00655C1B" w:rsidRDefault="0091360D" w:rsidP="0091360D">
      <w:pPr>
        <w:rPr>
          <w:lang w:val="ro-RO"/>
        </w:rPr>
      </w:pPr>
    </w:p>
    <w:p w14:paraId="1AB6F94B" w14:textId="06152C7A" w:rsidR="00A55CDE" w:rsidRPr="00655C1B" w:rsidRDefault="00A55CDE" w:rsidP="0091360D">
      <w:pPr>
        <w:pStyle w:val="Heading2"/>
        <w:keepNext/>
        <w:keepLines/>
        <w:numPr>
          <w:ilvl w:val="0"/>
          <w:numId w:val="0"/>
        </w:numPr>
        <w:spacing w:after="0" w:line="240" w:lineRule="auto"/>
        <w:contextualSpacing/>
        <w:rPr>
          <w:rFonts w:eastAsiaTheme="majorEastAsia" w:cs="Calibri Light"/>
          <w:sz w:val="32"/>
          <w:szCs w:val="32"/>
          <w:lang w:val="ro-RO"/>
        </w:rPr>
      </w:pPr>
      <w:bookmarkStart w:id="7" w:name="_Toc104274518"/>
      <w:r w:rsidRPr="00655C1B">
        <w:rPr>
          <w:rFonts w:eastAsiaTheme="majorEastAsia" w:cs="Calibri Light"/>
          <w:b w:val="0"/>
          <w:sz w:val="32"/>
          <w:szCs w:val="32"/>
          <w:lang w:val="ro-RO"/>
        </w:rPr>
        <w:t>2.1. Structura și scopul Programului</w:t>
      </w:r>
      <w:bookmarkEnd w:id="7"/>
    </w:p>
    <w:p w14:paraId="78867022" w14:textId="6F19C0DA" w:rsidR="00A55CDE" w:rsidRPr="00655C1B" w:rsidRDefault="00A55CDE" w:rsidP="0091360D">
      <w:pPr>
        <w:spacing w:after="0" w:line="240" w:lineRule="auto"/>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Documentul de definire a domeniului de aplicare </w:t>
      </w:r>
      <w:r w:rsidR="00284CD5" w:rsidRPr="00655C1B">
        <w:rPr>
          <w:rFonts w:ascii="Calibri Light" w:hAnsi="Calibri Light" w:cs="Calibri Light"/>
          <w:color w:val="0F0D29" w:themeColor="text1"/>
          <w:sz w:val="22"/>
          <w:szCs w:val="24"/>
          <w:lang w:val="ro-RO"/>
        </w:rPr>
        <w:t>pentru</w:t>
      </w:r>
      <w:r w:rsidRPr="00655C1B">
        <w:rPr>
          <w:rFonts w:ascii="Calibri Light" w:hAnsi="Calibri Light" w:cs="Calibri Light"/>
          <w:color w:val="0F0D29" w:themeColor="text1"/>
          <w:sz w:val="22"/>
          <w:szCs w:val="24"/>
          <w:lang w:val="ro-RO"/>
        </w:rPr>
        <w:t xml:space="preserve"> Raportului privind ESM este pregătit pentru proiectul </w:t>
      </w:r>
      <w:r w:rsidR="00077792" w:rsidRPr="00077792">
        <w:rPr>
          <w:rFonts w:ascii="Calibri Light" w:hAnsi="Calibri Light" w:cs="Calibri Light"/>
          <w:color w:val="0F0D29" w:themeColor="text1"/>
          <w:sz w:val="22"/>
          <w:szCs w:val="24"/>
          <w:lang w:val="ro-RO"/>
        </w:rPr>
        <w:t xml:space="preserve">Programului de managementul durabil al substanțelor chimice (MDSC) în Republica Moldova pentru perioada 2023-2030 </w:t>
      </w:r>
      <w:proofErr w:type="spellStart"/>
      <w:r w:rsidR="00077792" w:rsidRPr="00077792">
        <w:rPr>
          <w:rFonts w:ascii="Calibri Light" w:hAnsi="Calibri Light" w:cs="Calibri Light"/>
          <w:color w:val="0F0D29" w:themeColor="text1"/>
          <w:sz w:val="22"/>
          <w:szCs w:val="24"/>
          <w:lang w:val="ro-RO"/>
        </w:rPr>
        <w:t>şi</w:t>
      </w:r>
      <w:proofErr w:type="spellEnd"/>
      <w:r w:rsidR="00077792" w:rsidRPr="00077792">
        <w:rPr>
          <w:rFonts w:ascii="Calibri Light" w:hAnsi="Calibri Light" w:cs="Calibri Light"/>
          <w:color w:val="0F0D29" w:themeColor="text1"/>
          <w:sz w:val="22"/>
          <w:szCs w:val="24"/>
          <w:lang w:val="ro-RO"/>
        </w:rPr>
        <w:t xml:space="preserve"> Planul de </w:t>
      </w:r>
      <w:proofErr w:type="spellStart"/>
      <w:r w:rsidR="00077792" w:rsidRPr="00077792">
        <w:rPr>
          <w:rFonts w:ascii="Calibri Light" w:hAnsi="Calibri Light" w:cs="Calibri Light"/>
          <w:color w:val="0F0D29" w:themeColor="text1"/>
          <w:sz w:val="22"/>
          <w:szCs w:val="24"/>
          <w:lang w:val="ro-RO"/>
        </w:rPr>
        <w:t>acţiuni</w:t>
      </w:r>
      <w:proofErr w:type="spellEnd"/>
      <w:r w:rsidR="00077792" w:rsidRPr="00077792">
        <w:rPr>
          <w:rFonts w:ascii="Calibri Light" w:hAnsi="Calibri Light" w:cs="Calibri Light"/>
          <w:color w:val="0F0D29" w:themeColor="text1"/>
          <w:sz w:val="22"/>
          <w:szCs w:val="24"/>
          <w:lang w:val="ro-RO"/>
        </w:rPr>
        <w:t xml:space="preserve"> pentru implementarea acestuia</w:t>
      </w:r>
      <w:r w:rsidRPr="00077792">
        <w:rPr>
          <w:rFonts w:ascii="Calibri Light" w:hAnsi="Calibri Light" w:cs="Calibri Light"/>
          <w:color w:val="0F0D29" w:themeColor="text1"/>
          <w:sz w:val="22"/>
          <w:szCs w:val="24"/>
          <w:lang w:val="ro-RO"/>
        </w:rPr>
        <w:t>.</w:t>
      </w:r>
      <w:r w:rsidRPr="00655C1B">
        <w:rPr>
          <w:rFonts w:ascii="Calibri Light" w:hAnsi="Calibri Light" w:cs="Calibri Light"/>
          <w:color w:val="0F0D29" w:themeColor="text1"/>
          <w:sz w:val="22"/>
          <w:szCs w:val="24"/>
          <w:lang w:val="ro-RO"/>
        </w:rPr>
        <w:t xml:space="preserve"> </w:t>
      </w:r>
    </w:p>
    <w:p w14:paraId="5217DD66" w14:textId="25B0A62D" w:rsidR="00077792" w:rsidRDefault="00A55CDE" w:rsidP="0091360D">
      <w:pPr>
        <w:spacing w:after="0" w:line="240" w:lineRule="auto"/>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Programul este structurat în </w:t>
      </w:r>
      <w:r w:rsidR="00077792">
        <w:rPr>
          <w:rFonts w:ascii="Calibri Light" w:hAnsi="Calibri Light" w:cs="Calibri Light"/>
          <w:color w:val="0F0D29" w:themeColor="text1"/>
          <w:sz w:val="22"/>
          <w:szCs w:val="24"/>
          <w:lang w:val="ro-RO"/>
        </w:rPr>
        <w:t>șapte</w:t>
      </w:r>
      <w:r w:rsidRPr="00655C1B">
        <w:rPr>
          <w:rFonts w:ascii="Calibri Light" w:hAnsi="Calibri Light" w:cs="Calibri Light"/>
          <w:color w:val="0F0D29" w:themeColor="text1"/>
          <w:sz w:val="22"/>
          <w:szCs w:val="24"/>
          <w:lang w:val="ro-RO"/>
        </w:rPr>
        <w:t xml:space="preserve"> capitole </w:t>
      </w:r>
      <w:r w:rsidR="00077792">
        <w:rPr>
          <w:rFonts w:ascii="Calibri Light" w:hAnsi="Calibri Light" w:cs="Calibri Light"/>
          <w:color w:val="0F0D29" w:themeColor="text1"/>
          <w:sz w:val="22"/>
          <w:szCs w:val="24"/>
          <w:lang w:val="ro-RO"/>
        </w:rPr>
        <w:t>după cum urmează:</w:t>
      </w:r>
    </w:p>
    <w:p w14:paraId="00B5076C" w14:textId="5FE4264F" w:rsidR="00077792" w:rsidRPr="00077792" w:rsidRDefault="00077792" w:rsidP="00077792">
      <w:pPr>
        <w:spacing w:after="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Introducere</w:t>
      </w:r>
      <w:r w:rsidRPr="00077792">
        <w:rPr>
          <w:rFonts w:ascii="Calibri Light" w:hAnsi="Calibri Light" w:cs="Calibri Light"/>
          <w:color w:val="0F0D29" w:themeColor="text1"/>
          <w:sz w:val="22"/>
          <w:szCs w:val="24"/>
          <w:lang w:val="ro-RO"/>
        </w:rPr>
        <w:tab/>
      </w:r>
    </w:p>
    <w:p w14:paraId="2BDBACA7" w14:textId="76318277" w:rsidR="00077792" w:rsidRPr="00077792" w:rsidRDefault="00077792" w:rsidP="00077792">
      <w:pPr>
        <w:spacing w:after="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Capitolul I</w:t>
      </w:r>
      <w:r>
        <w:rPr>
          <w:rFonts w:ascii="Calibri Light" w:hAnsi="Calibri Light" w:cs="Calibri Light"/>
          <w:color w:val="0F0D29" w:themeColor="text1"/>
          <w:sz w:val="22"/>
          <w:szCs w:val="24"/>
          <w:lang w:val="ro-RO"/>
        </w:rPr>
        <w:t xml:space="preserve"> </w:t>
      </w:r>
      <w:r w:rsidRPr="00077792">
        <w:rPr>
          <w:rFonts w:ascii="Calibri Light" w:hAnsi="Calibri Light" w:cs="Calibri Light"/>
          <w:color w:val="0F0D29" w:themeColor="text1"/>
          <w:sz w:val="22"/>
          <w:szCs w:val="24"/>
          <w:lang w:val="ro-RO"/>
        </w:rPr>
        <w:t>Analiza situației</w:t>
      </w:r>
    </w:p>
    <w:p w14:paraId="257B56BD" w14:textId="1D9F096C" w:rsidR="00077792" w:rsidRPr="00077792" w:rsidRDefault="00077792" w:rsidP="00077792">
      <w:pPr>
        <w:spacing w:after="0"/>
        <w:ind w:left="18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 xml:space="preserve">1.1 Producerea, importul, exportul, depozitarea, transportarea, utilizarea </w:t>
      </w:r>
      <w:proofErr w:type="spellStart"/>
      <w:r w:rsidRPr="00077792">
        <w:rPr>
          <w:rFonts w:ascii="Calibri Light" w:hAnsi="Calibri Light" w:cs="Calibri Light"/>
          <w:color w:val="0F0D29" w:themeColor="text1"/>
          <w:sz w:val="22"/>
          <w:szCs w:val="24"/>
          <w:lang w:val="ro-RO"/>
        </w:rPr>
        <w:t>şi</w:t>
      </w:r>
      <w:proofErr w:type="spellEnd"/>
      <w:r w:rsidRPr="00077792">
        <w:rPr>
          <w:rFonts w:ascii="Calibri Light" w:hAnsi="Calibri Light" w:cs="Calibri Light"/>
          <w:color w:val="0F0D29" w:themeColor="text1"/>
          <w:sz w:val="22"/>
          <w:szCs w:val="24"/>
          <w:lang w:val="ro-RO"/>
        </w:rPr>
        <w:t xml:space="preserve"> eliminarea produselor chimice</w:t>
      </w:r>
    </w:p>
    <w:p w14:paraId="07BB62DC" w14:textId="3475BCC6" w:rsidR="00077792" w:rsidRPr="00077792" w:rsidRDefault="00077792" w:rsidP="00077792">
      <w:pPr>
        <w:spacing w:after="0"/>
        <w:ind w:left="18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1.2 Cadrul instituțional și legislativ</w:t>
      </w:r>
      <w:r w:rsidRPr="00077792">
        <w:rPr>
          <w:rFonts w:ascii="Calibri Light" w:hAnsi="Calibri Light" w:cs="Calibri Light"/>
          <w:color w:val="0F0D29" w:themeColor="text1"/>
          <w:sz w:val="22"/>
          <w:szCs w:val="24"/>
          <w:lang w:val="ro-RO"/>
        </w:rPr>
        <w:tab/>
      </w:r>
    </w:p>
    <w:p w14:paraId="3ACC4F5D" w14:textId="77277767" w:rsidR="00077792" w:rsidRPr="00077792" w:rsidRDefault="00077792" w:rsidP="00077792">
      <w:pPr>
        <w:spacing w:after="0"/>
        <w:ind w:left="18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1.3 Aspecte de monitorizare și control de laborator a substanțelor chimice</w:t>
      </w:r>
      <w:r w:rsidRPr="00077792">
        <w:rPr>
          <w:rFonts w:ascii="Calibri Light" w:hAnsi="Calibri Light" w:cs="Calibri Light"/>
          <w:color w:val="0F0D29" w:themeColor="text1"/>
          <w:sz w:val="22"/>
          <w:szCs w:val="24"/>
          <w:lang w:val="ro-RO"/>
        </w:rPr>
        <w:tab/>
      </w:r>
    </w:p>
    <w:p w14:paraId="78C45CAE" w14:textId="5FFCC290" w:rsidR="00077792" w:rsidRDefault="00077792" w:rsidP="00077792">
      <w:pPr>
        <w:spacing w:after="0"/>
        <w:ind w:left="18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 xml:space="preserve">1.4 </w:t>
      </w:r>
      <w:proofErr w:type="spellStart"/>
      <w:r w:rsidRPr="00077792">
        <w:rPr>
          <w:rFonts w:ascii="Calibri Light" w:hAnsi="Calibri Light" w:cs="Calibri Light"/>
          <w:color w:val="0F0D29" w:themeColor="text1"/>
          <w:sz w:val="22"/>
          <w:szCs w:val="24"/>
          <w:lang w:val="ro-RO"/>
        </w:rPr>
        <w:t>Activităţi</w:t>
      </w:r>
      <w:proofErr w:type="spellEnd"/>
      <w:r w:rsidRPr="00077792">
        <w:rPr>
          <w:rFonts w:ascii="Calibri Light" w:hAnsi="Calibri Light" w:cs="Calibri Light"/>
          <w:color w:val="0F0D29" w:themeColor="text1"/>
          <w:sz w:val="22"/>
          <w:szCs w:val="24"/>
          <w:lang w:val="ro-RO"/>
        </w:rPr>
        <w:t xml:space="preserve"> de pregătire, </w:t>
      </w:r>
      <w:proofErr w:type="spellStart"/>
      <w:r w:rsidRPr="00077792">
        <w:rPr>
          <w:rFonts w:ascii="Calibri Light" w:hAnsi="Calibri Light" w:cs="Calibri Light"/>
          <w:color w:val="0F0D29" w:themeColor="text1"/>
          <w:sz w:val="22"/>
          <w:szCs w:val="24"/>
          <w:lang w:val="ro-RO"/>
        </w:rPr>
        <w:t>reacţii</w:t>
      </w:r>
      <w:proofErr w:type="spellEnd"/>
      <w:r w:rsidRPr="00077792">
        <w:rPr>
          <w:rFonts w:ascii="Calibri Light" w:hAnsi="Calibri Light" w:cs="Calibri Light"/>
          <w:color w:val="0F0D29" w:themeColor="text1"/>
          <w:sz w:val="22"/>
          <w:szCs w:val="24"/>
          <w:lang w:val="ro-RO"/>
        </w:rPr>
        <w:t xml:space="preserve"> de răspuns </w:t>
      </w:r>
      <w:proofErr w:type="spellStart"/>
      <w:r w:rsidRPr="00077792">
        <w:rPr>
          <w:rFonts w:ascii="Calibri Light" w:hAnsi="Calibri Light" w:cs="Calibri Light"/>
          <w:color w:val="0F0D29" w:themeColor="text1"/>
          <w:sz w:val="22"/>
          <w:szCs w:val="24"/>
          <w:lang w:val="ro-RO"/>
        </w:rPr>
        <w:t>şi</w:t>
      </w:r>
      <w:proofErr w:type="spellEnd"/>
      <w:r w:rsidRPr="00077792">
        <w:rPr>
          <w:rFonts w:ascii="Calibri Light" w:hAnsi="Calibri Light" w:cs="Calibri Light"/>
          <w:color w:val="0F0D29" w:themeColor="text1"/>
          <w:sz w:val="22"/>
          <w:szCs w:val="24"/>
          <w:lang w:val="ro-RO"/>
        </w:rPr>
        <w:t xml:space="preserve"> măsuri  de intervenție în caz de situații </w:t>
      </w:r>
      <w:proofErr w:type="spellStart"/>
      <w:r w:rsidRPr="00077792">
        <w:rPr>
          <w:rFonts w:ascii="Calibri Light" w:hAnsi="Calibri Light" w:cs="Calibri Light"/>
          <w:color w:val="0F0D29" w:themeColor="text1"/>
          <w:sz w:val="22"/>
          <w:szCs w:val="24"/>
          <w:lang w:val="ro-RO"/>
        </w:rPr>
        <w:t>excepţionale</w:t>
      </w:r>
      <w:proofErr w:type="spellEnd"/>
      <w:r w:rsidRPr="00077792">
        <w:rPr>
          <w:rFonts w:ascii="Calibri Light" w:hAnsi="Calibri Light" w:cs="Calibri Light"/>
          <w:color w:val="0F0D29" w:themeColor="text1"/>
          <w:sz w:val="22"/>
          <w:szCs w:val="24"/>
          <w:lang w:val="ro-RO"/>
        </w:rPr>
        <w:t xml:space="preserve"> cu implicarea </w:t>
      </w:r>
      <w:proofErr w:type="spellStart"/>
      <w:r w:rsidRPr="00077792">
        <w:rPr>
          <w:rFonts w:ascii="Calibri Light" w:hAnsi="Calibri Light" w:cs="Calibri Light"/>
          <w:color w:val="0F0D29" w:themeColor="text1"/>
          <w:sz w:val="22"/>
          <w:szCs w:val="24"/>
          <w:lang w:val="ro-RO"/>
        </w:rPr>
        <w:t>substanţelor</w:t>
      </w:r>
      <w:proofErr w:type="spellEnd"/>
      <w:r w:rsidRPr="00077792">
        <w:rPr>
          <w:rFonts w:ascii="Calibri Light" w:hAnsi="Calibri Light" w:cs="Calibri Light"/>
          <w:color w:val="0F0D29" w:themeColor="text1"/>
          <w:sz w:val="22"/>
          <w:szCs w:val="24"/>
          <w:lang w:val="ro-RO"/>
        </w:rPr>
        <w:t xml:space="preserve"> chimice</w:t>
      </w:r>
    </w:p>
    <w:p w14:paraId="5F225B6B" w14:textId="55F93460" w:rsidR="00077792" w:rsidRPr="00077792" w:rsidRDefault="00077792" w:rsidP="00077792">
      <w:pPr>
        <w:spacing w:after="0"/>
        <w:ind w:left="18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1.5 Activități ale sectorului industrial, de cercetare și ale grupurilor de interes public</w:t>
      </w:r>
      <w:r w:rsidRPr="00077792">
        <w:rPr>
          <w:rFonts w:ascii="Calibri Light" w:hAnsi="Calibri Light" w:cs="Calibri Light"/>
          <w:color w:val="0F0D29" w:themeColor="text1"/>
          <w:sz w:val="22"/>
          <w:szCs w:val="24"/>
          <w:lang w:val="ro-RO"/>
        </w:rPr>
        <w:tab/>
      </w:r>
    </w:p>
    <w:p w14:paraId="3254E50D" w14:textId="57E24390" w:rsidR="00077792" w:rsidRPr="00077792" w:rsidRDefault="00077792" w:rsidP="00077792">
      <w:pPr>
        <w:spacing w:after="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Capitolul</w:t>
      </w:r>
      <w:r>
        <w:rPr>
          <w:rFonts w:ascii="Calibri Light" w:hAnsi="Calibri Light" w:cs="Calibri Light"/>
          <w:color w:val="0F0D29" w:themeColor="text1"/>
          <w:sz w:val="22"/>
          <w:szCs w:val="24"/>
          <w:lang w:val="ro-RO"/>
        </w:rPr>
        <w:t xml:space="preserve"> II. </w:t>
      </w:r>
      <w:r w:rsidRPr="00077792">
        <w:rPr>
          <w:rFonts w:ascii="Calibri Light" w:hAnsi="Calibri Light" w:cs="Calibri Light"/>
          <w:color w:val="0F0D29" w:themeColor="text1"/>
          <w:sz w:val="22"/>
          <w:szCs w:val="24"/>
          <w:lang w:val="ro-RO"/>
        </w:rPr>
        <w:t>Obiectivele generale și specifice ale domeniului de activitate</w:t>
      </w:r>
      <w:r w:rsidRPr="00077792">
        <w:rPr>
          <w:rFonts w:ascii="Calibri Light" w:hAnsi="Calibri Light" w:cs="Calibri Light"/>
          <w:color w:val="0F0D29" w:themeColor="text1"/>
          <w:sz w:val="22"/>
          <w:szCs w:val="24"/>
          <w:lang w:val="ro-RO"/>
        </w:rPr>
        <w:tab/>
      </w:r>
    </w:p>
    <w:p w14:paraId="29EE83C0" w14:textId="7CC595F7" w:rsidR="00077792" w:rsidRPr="00077792" w:rsidRDefault="00077792" w:rsidP="00077792">
      <w:pPr>
        <w:spacing w:after="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 xml:space="preserve">Capitolul III: </w:t>
      </w:r>
      <w:r w:rsidRPr="00077792">
        <w:rPr>
          <w:rFonts w:ascii="Calibri Light" w:hAnsi="Calibri Light" w:cs="Calibri Light"/>
          <w:color w:val="0F0D29" w:themeColor="text1"/>
          <w:sz w:val="22"/>
          <w:szCs w:val="24"/>
          <w:lang w:val="ro-RO"/>
        </w:rPr>
        <w:t>Impact</w:t>
      </w:r>
      <w:r w:rsidRPr="00077792">
        <w:rPr>
          <w:rFonts w:ascii="Calibri Light" w:hAnsi="Calibri Light" w:cs="Calibri Light"/>
          <w:color w:val="0F0D29" w:themeColor="text1"/>
          <w:sz w:val="22"/>
          <w:szCs w:val="24"/>
          <w:lang w:val="ro-RO"/>
        </w:rPr>
        <w:tab/>
      </w:r>
    </w:p>
    <w:p w14:paraId="3E412FB2" w14:textId="554F5FC5" w:rsidR="00077792" w:rsidRPr="00077792" w:rsidRDefault="00077792" w:rsidP="00077792">
      <w:pPr>
        <w:spacing w:after="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Capitolul IV: Costuri</w:t>
      </w:r>
      <w:r w:rsidRPr="00077792">
        <w:rPr>
          <w:rFonts w:ascii="Calibri Light" w:hAnsi="Calibri Light" w:cs="Calibri Light"/>
          <w:color w:val="0F0D29" w:themeColor="text1"/>
          <w:sz w:val="22"/>
          <w:szCs w:val="24"/>
          <w:lang w:val="ro-RO"/>
        </w:rPr>
        <w:tab/>
      </w:r>
    </w:p>
    <w:p w14:paraId="65CF9C6C" w14:textId="5FBC55CD" w:rsidR="00077792" w:rsidRPr="00077792" w:rsidRDefault="00077792" w:rsidP="00077792">
      <w:pPr>
        <w:spacing w:after="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Capitolul IV: Riscuri în procesul implementării</w:t>
      </w:r>
      <w:r w:rsidRPr="00077792">
        <w:rPr>
          <w:rFonts w:ascii="Calibri Light" w:hAnsi="Calibri Light" w:cs="Calibri Light"/>
          <w:color w:val="0F0D29" w:themeColor="text1"/>
          <w:sz w:val="22"/>
          <w:szCs w:val="24"/>
          <w:lang w:val="ro-RO"/>
        </w:rPr>
        <w:tab/>
      </w:r>
    </w:p>
    <w:p w14:paraId="68B0D67D" w14:textId="152CFC8E" w:rsidR="00077792" w:rsidRPr="00077792" w:rsidRDefault="00077792" w:rsidP="00077792">
      <w:pPr>
        <w:spacing w:after="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Capitolul VI: Autorități/instituții responsabile</w:t>
      </w:r>
      <w:r w:rsidRPr="00077792">
        <w:rPr>
          <w:rFonts w:ascii="Calibri Light" w:hAnsi="Calibri Light" w:cs="Calibri Light"/>
          <w:color w:val="0F0D29" w:themeColor="text1"/>
          <w:sz w:val="22"/>
          <w:szCs w:val="24"/>
          <w:lang w:val="ro-RO"/>
        </w:rPr>
        <w:tab/>
      </w:r>
    </w:p>
    <w:p w14:paraId="37A2BB94" w14:textId="76D815DD" w:rsidR="00077792" w:rsidRDefault="00077792" w:rsidP="00077792">
      <w:pPr>
        <w:spacing w:after="0"/>
        <w:jc w:val="both"/>
        <w:rPr>
          <w:rFonts w:ascii="Calibri Light" w:hAnsi="Calibri Light" w:cs="Calibri Light"/>
          <w:color w:val="0F0D29" w:themeColor="text1"/>
          <w:sz w:val="22"/>
          <w:szCs w:val="24"/>
          <w:lang w:val="ro-RO"/>
        </w:rPr>
      </w:pPr>
      <w:r w:rsidRPr="00077792">
        <w:rPr>
          <w:rFonts w:ascii="Calibri Light" w:hAnsi="Calibri Light" w:cs="Calibri Light"/>
          <w:color w:val="0F0D29" w:themeColor="text1"/>
          <w:sz w:val="22"/>
          <w:szCs w:val="24"/>
          <w:lang w:val="ro-RO"/>
        </w:rPr>
        <w:t>Capitolul VII. Proceduri de raportare, monitorizare și evaluare</w:t>
      </w:r>
    </w:p>
    <w:p w14:paraId="5888C9E7" w14:textId="54F5398C" w:rsidR="00A55CDE" w:rsidRDefault="00A55CDE" w:rsidP="00077792">
      <w:pPr>
        <w:spacing w:before="160" w:after="16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Planul de acțiuni pentru implementarea Programului </w:t>
      </w:r>
      <w:r w:rsidR="00077792">
        <w:rPr>
          <w:rFonts w:ascii="Calibri Light" w:hAnsi="Calibri Light" w:cs="Calibri Light"/>
          <w:color w:val="0F0D29" w:themeColor="text1"/>
          <w:sz w:val="22"/>
          <w:szCs w:val="24"/>
          <w:lang w:val="ro-RO"/>
        </w:rPr>
        <w:t>face parte integrantă din document</w:t>
      </w:r>
      <w:r w:rsidRPr="00655C1B">
        <w:rPr>
          <w:rFonts w:ascii="Calibri Light" w:hAnsi="Calibri Light" w:cs="Calibri Light"/>
          <w:color w:val="0F0D29" w:themeColor="text1"/>
          <w:sz w:val="22"/>
          <w:szCs w:val="24"/>
          <w:lang w:val="ro-RO"/>
        </w:rPr>
        <w:t xml:space="preserve">. </w:t>
      </w:r>
    </w:p>
    <w:p w14:paraId="12B67F02" w14:textId="7E89EC23" w:rsidR="00A55CDE" w:rsidRDefault="0044749B" w:rsidP="0091360D">
      <w:pPr>
        <w:spacing w:before="160" w:after="16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 xml:space="preserve">Suplimentar, parte integrantă a programului este și </w:t>
      </w:r>
      <w:r w:rsidR="0091360D">
        <w:rPr>
          <w:rFonts w:ascii="Calibri Light" w:hAnsi="Calibri Light" w:cs="Calibri Light"/>
          <w:color w:val="0F0D29" w:themeColor="text1"/>
          <w:sz w:val="22"/>
          <w:szCs w:val="24"/>
          <w:lang w:val="ro-RO"/>
        </w:rPr>
        <w:t>planul de acțiuni privind implementarea Convenției de la Stockholm, ratificată</w:t>
      </w:r>
      <w:r w:rsidR="0091360D" w:rsidRPr="0091360D">
        <w:rPr>
          <w:rFonts w:ascii="Calibri Light" w:hAnsi="Calibri Light" w:cs="Calibri Light"/>
          <w:color w:val="0F0D29" w:themeColor="text1"/>
          <w:sz w:val="22"/>
          <w:szCs w:val="24"/>
          <w:lang w:val="ro-RO"/>
        </w:rPr>
        <w:t xml:space="preserve"> prin Legea  Nr. 40/2004 pentru ratificarea </w:t>
      </w:r>
      <w:proofErr w:type="spellStart"/>
      <w:r w:rsidR="0091360D" w:rsidRPr="0091360D">
        <w:rPr>
          <w:rFonts w:ascii="Calibri Light" w:hAnsi="Calibri Light" w:cs="Calibri Light"/>
          <w:color w:val="0F0D29" w:themeColor="text1"/>
          <w:sz w:val="22"/>
          <w:szCs w:val="24"/>
          <w:lang w:val="ro-RO"/>
        </w:rPr>
        <w:t>Convenţiei</w:t>
      </w:r>
      <w:proofErr w:type="spellEnd"/>
      <w:r w:rsidR="0091360D" w:rsidRPr="0091360D">
        <w:rPr>
          <w:rFonts w:ascii="Calibri Light" w:hAnsi="Calibri Light" w:cs="Calibri Light"/>
          <w:color w:val="0F0D29" w:themeColor="text1"/>
          <w:sz w:val="22"/>
          <w:szCs w:val="24"/>
          <w:lang w:val="ro-RO"/>
        </w:rPr>
        <w:t xml:space="preserve"> de la Stockholm privind </w:t>
      </w:r>
      <w:proofErr w:type="spellStart"/>
      <w:r w:rsidR="0091360D" w:rsidRPr="0091360D">
        <w:rPr>
          <w:rFonts w:ascii="Calibri Light" w:hAnsi="Calibri Light" w:cs="Calibri Light"/>
          <w:color w:val="0F0D29" w:themeColor="text1"/>
          <w:sz w:val="22"/>
          <w:szCs w:val="24"/>
          <w:lang w:val="ro-RO"/>
        </w:rPr>
        <w:t>poluanţii</w:t>
      </w:r>
      <w:proofErr w:type="spellEnd"/>
      <w:r w:rsidR="0091360D" w:rsidRPr="0091360D">
        <w:rPr>
          <w:rFonts w:ascii="Calibri Light" w:hAnsi="Calibri Light" w:cs="Calibri Light"/>
          <w:color w:val="0F0D29" w:themeColor="text1"/>
          <w:sz w:val="22"/>
          <w:szCs w:val="24"/>
          <w:lang w:val="ro-RO"/>
        </w:rPr>
        <w:t xml:space="preserve"> organici </w:t>
      </w:r>
      <w:proofErr w:type="spellStart"/>
      <w:r w:rsidR="0091360D" w:rsidRPr="0091360D">
        <w:rPr>
          <w:rFonts w:ascii="Calibri Light" w:hAnsi="Calibri Light" w:cs="Calibri Light"/>
          <w:color w:val="0F0D29" w:themeColor="text1"/>
          <w:sz w:val="22"/>
          <w:szCs w:val="24"/>
          <w:lang w:val="ro-RO"/>
        </w:rPr>
        <w:t>persistenţi</w:t>
      </w:r>
      <w:proofErr w:type="spellEnd"/>
      <w:r w:rsidR="0091360D" w:rsidRPr="0091360D">
        <w:rPr>
          <w:rFonts w:ascii="Calibri Light" w:hAnsi="Calibri Light" w:cs="Calibri Light"/>
          <w:color w:val="0F0D29" w:themeColor="text1"/>
          <w:sz w:val="22"/>
          <w:szCs w:val="24"/>
          <w:lang w:val="ro-RO"/>
        </w:rPr>
        <w:t xml:space="preserve">. </w:t>
      </w:r>
      <w:r w:rsidR="0091360D">
        <w:rPr>
          <w:rFonts w:ascii="Calibri Light" w:hAnsi="Calibri Light" w:cs="Calibri Light"/>
          <w:color w:val="0F0D29" w:themeColor="text1"/>
          <w:sz w:val="22"/>
          <w:szCs w:val="24"/>
          <w:lang w:val="ro-RO"/>
        </w:rPr>
        <w:t xml:space="preserve">Conform Art. 7 al Convenției fiecare stat care este parte la aceasta, elaborează și implementează planuri naționale de implementare, care se revizuiesc periodic în vederea stabilirii măsurilor ce țin de reglementarea POP noi incluse în Convenție. </w:t>
      </w:r>
      <w:r w:rsidR="0091360D" w:rsidRPr="0091360D">
        <w:rPr>
          <w:rFonts w:ascii="Calibri Light" w:hAnsi="Calibri Light" w:cs="Calibri Light"/>
          <w:color w:val="0F0D29" w:themeColor="text1"/>
          <w:sz w:val="22"/>
          <w:szCs w:val="24"/>
          <w:lang w:val="ro-RO"/>
        </w:rPr>
        <w:t xml:space="preserve">Primul plan de implementare al Convenției de la Stockholm a fost aprobat în anul 2005 prin </w:t>
      </w:r>
      <w:proofErr w:type="spellStart"/>
      <w:r w:rsidR="0091360D" w:rsidRPr="0091360D">
        <w:rPr>
          <w:rFonts w:ascii="Calibri Light" w:hAnsi="Calibri Light" w:cs="Calibri Light"/>
          <w:color w:val="0F0D29" w:themeColor="text1"/>
          <w:sz w:val="22"/>
          <w:szCs w:val="24"/>
          <w:lang w:val="ro-RO"/>
        </w:rPr>
        <w:t>Hotărîrea</w:t>
      </w:r>
      <w:proofErr w:type="spellEnd"/>
      <w:r w:rsidR="0091360D" w:rsidRPr="0091360D">
        <w:rPr>
          <w:rFonts w:ascii="Calibri Light" w:hAnsi="Calibri Light" w:cs="Calibri Light"/>
          <w:color w:val="0F0D29" w:themeColor="text1"/>
          <w:sz w:val="22"/>
          <w:szCs w:val="24"/>
          <w:lang w:val="ro-RO"/>
        </w:rPr>
        <w:t xml:space="preserve"> Guvernului Nr. 1155/2004 pentru aprobarea Strategiei </w:t>
      </w:r>
      <w:proofErr w:type="spellStart"/>
      <w:r w:rsidR="0091360D" w:rsidRPr="0091360D">
        <w:rPr>
          <w:rFonts w:ascii="Calibri Light" w:hAnsi="Calibri Light" w:cs="Calibri Light"/>
          <w:color w:val="0F0D29" w:themeColor="text1"/>
          <w:sz w:val="22"/>
          <w:szCs w:val="24"/>
          <w:lang w:val="ro-RO"/>
        </w:rPr>
        <w:t>Naţionale</w:t>
      </w:r>
      <w:proofErr w:type="spellEnd"/>
      <w:r w:rsidR="0091360D" w:rsidRPr="0091360D">
        <w:rPr>
          <w:rFonts w:ascii="Calibri Light" w:hAnsi="Calibri Light" w:cs="Calibri Light"/>
          <w:color w:val="0F0D29" w:themeColor="text1"/>
          <w:sz w:val="22"/>
          <w:szCs w:val="24"/>
          <w:lang w:val="ro-RO"/>
        </w:rPr>
        <w:t xml:space="preserve"> cu privire la reducerea </w:t>
      </w:r>
      <w:proofErr w:type="spellStart"/>
      <w:r w:rsidR="0091360D" w:rsidRPr="0091360D">
        <w:rPr>
          <w:rFonts w:ascii="Calibri Light" w:hAnsi="Calibri Light" w:cs="Calibri Light"/>
          <w:color w:val="0F0D29" w:themeColor="text1"/>
          <w:sz w:val="22"/>
          <w:szCs w:val="24"/>
          <w:lang w:val="ro-RO"/>
        </w:rPr>
        <w:t>şi</w:t>
      </w:r>
      <w:proofErr w:type="spellEnd"/>
      <w:r w:rsidR="0091360D" w:rsidRPr="0091360D">
        <w:rPr>
          <w:rFonts w:ascii="Calibri Light" w:hAnsi="Calibri Light" w:cs="Calibri Light"/>
          <w:color w:val="0F0D29" w:themeColor="text1"/>
          <w:sz w:val="22"/>
          <w:szCs w:val="24"/>
          <w:lang w:val="ro-RO"/>
        </w:rPr>
        <w:t xml:space="preserve"> eliminarea </w:t>
      </w:r>
      <w:proofErr w:type="spellStart"/>
      <w:r w:rsidR="0091360D" w:rsidRPr="0091360D">
        <w:rPr>
          <w:rFonts w:ascii="Calibri Light" w:hAnsi="Calibri Light" w:cs="Calibri Light"/>
          <w:color w:val="0F0D29" w:themeColor="text1"/>
          <w:sz w:val="22"/>
          <w:szCs w:val="24"/>
          <w:lang w:val="ro-RO"/>
        </w:rPr>
        <w:t>poluanţilor</w:t>
      </w:r>
      <w:proofErr w:type="spellEnd"/>
      <w:r w:rsidR="0091360D" w:rsidRPr="0091360D">
        <w:rPr>
          <w:rFonts w:ascii="Calibri Light" w:hAnsi="Calibri Light" w:cs="Calibri Light"/>
          <w:color w:val="0F0D29" w:themeColor="text1"/>
          <w:sz w:val="22"/>
          <w:szCs w:val="24"/>
          <w:lang w:val="ro-RO"/>
        </w:rPr>
        <w:t xml:space="preserve"> organici </w:t>
      </w:r>
      <w:proofErr w:type="spellStart"/>
      <w:r w:rsidR="0091360D" w:rsidRPr="0091360D">
        <w:rPr>
          <w:rFonts w:ascii="Calibri Light" w:hAnsi="Calibri Light" w:cs="Calibri Light"/>
          <w:color w:val="0F0D29" w:themeColor="text1"/>
          <w:sz w:val="22"/>
          <w:szCs w:val="24"/>
          <w:lang w:val="ro-RO"/>
        </w:rPr>
        <w:t>persistenţi</w:t>
      </w:r>
      <w:proofErr w:type="spellEnd"/>
      <w:r w:rsidR="0091360D" w:rsidRPr="0091360D">
        <w:rPr>
          <w:rFonts w:ascii="Calibri Light" w:hAnsi="Calibri Light" w:cs="Calibri Light"/>
          <w:color w:val="0F0D29" w:themeColor="text1"/>
          <w:sz w:val="22"/>
          <w:szCs w:val="24"/>
          <w:lang w:val="ro-RO"/>
        </w:rPr>
        <w:t xml:space="preserve"> </w:t>
      </w:r>
      <w:proofErr w:type="spellStart"/>
      <w:r w:rsidR="0091360D" w:rsidRPr="0091360D">
        <w:rPr>
          <w:rFonts w:ascii="Calibri Light" w:hAnsi="Calibri Light" w:cs="Calibri Light"/>
          <w:color w:val="0F0D29" w:themeColor="text1"/>
          <w:sz w:val="22"/>
          <w:szCs w:val="24"/>
          <w:lang w:val="ro-RO"/>
        </w:rPr>
        <w:t>şi</w:t>
      </w:r>
      <w:proofErr w:type="spellEnd"/>
      <w:r w:rsidR="0091360D" w:rsidRPr="0091360D">
        <w:rPr>
          <w:rFonts w:ascii="Calibri Light" w:hAnsi="Calibri Light" w:cs="Calibri Light"/>
          <w:color w:val="0F0D29" w:themeColor="text1"/>
          <w:sz w:val="22"/>
          <w:szCs w:val="24"/>
          <w:lang w:val="ro-RO"/>
        </w:rPr>
        <w:t xml:space="preserve"> Planului </w:t>
      </w:r>
      <w:proofErr w:type="spellStart"/>
      <w:r w:rsidR="0091360D" w:rsidRPr="0091360D">
        <w:rPr>
          <w:rFonts w:ascii="Calibri Light" w:hAnsi="Calibri Light" w:cs="Calibri Light"/>
          <w:color w:val="0F0D29" w:themeColor="text1"/>
          <w:sz w:val="22"/>
          <w:szCs w:val="24"/>
          <w:lang w:val="ro-RO"/>
        </w:rPr>
        <w:t>Naţional</w:t>
      </w:r>
      <w:proofErr w:type="spellEnd"/>
      <w:r w:rsidR="0091360D" w:rsidRPr="0091360D">
        <w:rPr>
          <w:rFonts w:ascii="Calibri Light" w:hAnsi="Calibri Light" w:cs="Calibri Light"/>
          <w:color w:val="0F0D29" w:themeColor="text1"/>
          <w:sz w:val="22"/>
          <w:szCs w:val="24"/>
          <w:lang w:val="ro-RO"/>
        </w:rPr>
        <w:t xml:space="preserve"> de implementare a </w:t>
      </w:r>
      <w:proofErr w:type="spellStart"/>
      <w:r w:rsidR="0091360D" w:rsidRPr="0091360D">
        <w:rPr>
          <w:rFonts w:ascii="Calibri Light" w:hAnsi="Calibri Light" w:cs="Calibri Light"/>
          <w:color w:val="0F0D29" w:themeColor="text1"/>
          <w:sz w:val="22"/>
          <w:szCs w:val="24"/>
          <w:lang w:val="ro-RO"/>
        </w:rPr>
        <w:t>Convenţiei</w:t>
      </w:r>
      <w:proofErr w:type="spellEnd"/>
      <w:r w:rsidR="0091360D" w:rsidRPr="0091360D">
        <w:rPr>
          <w:rFonts w:ascii="Calibri Light" w:hAnsi="Calibri Light" w:cs="Calibri Light"/>
          <w:color w:val="0F0D29" w:themeColor="text1"/>
          <w:sz w:val="22"/>
          <w:szCs w:val="24"/>
          <w:lang w:val="ro-RO"/>
        </w:rPr>
        <w:t xml:space="preserve"> de la Stockholm privind </w:t>
      </w:r>
      <w:proofErr w:type="spellStart"/>
      <w:r w:rsidR="0091360D" w:rsidRPr="0091360D">
        <w:rPr>
          <w:rFonts w:ascii="Calibri Light" w:hAnsi="Calibri Light" w:cs="Calibri Light"/>
          <w:color w:val="0F0D29" w:themeColor="text1"/>
          <w:sz w:val="22"/>
          <w:szCs w:val="24"/>
          <w:lang w:val="ro-RO"/>
        </w:rPr>
        <w:t>poluanţii</w:t>
      </w:r>
      <w:proofErr w:type="spellEnd"/>
      <w:r w:rsidR="0091360D" w:rsidRPr="0091360D">
        <w:rPr>
          <w:rFonts w:ascii="Calibri Light" w:hAnsi="Calibri Light" w:cs="Calibri Light"/>
          <w:color w:val="0F0D29" w:themeColor="text1"/>
          <w:sz w:val="22"/>
          <w:szCs w:val="24"/>
          <w:lang w:val="ro-RO"/>
        </w:rPr>
        <w:t xml:space="preserve"> organici </w:t>
      </w:r>
      <w:proofErr w:type="spellStart"/>
      <w:r w:rsidR="0091360D" w:rsidRPr="0091360D">
        <w:rPr>
          <w:rFonts w:ascii="Calibri Light" w:hAnsi="Calibri Light" w:cs="Calibri Light"/>
          <w:color w:val="0F0D29" w:themeColor="text1"/>
          <w:sz w:val="22"/>
          <w:szCs w:val="24"/>
          <w:lang w:val="ro-RO"/>
        </w:rPr>
        <w:t>persistenţi</w:t>
      </w:r>
      <w:proofErr w:type="spellEnd"/>
      <w:r w:rsidR="0091360D">
        <w:rPr>
          <w:rFonts w:ascii="Calibri Light" w:hAnsi="Calibri Light" w:cs="Calibri Light"/>
          <w:color w:val="0F0D29" w:themeColor="text1"/>
          <w:sz w:val="22"/>
          <w:szCs w:val="24"/>
          <w:lang w:val="ro-RO"/>
        </w:rPr>
        <w:t xml:space="preserve">. Planul de acțiuni propus ca parte integrantă a </w:t>
      </w:r>
      <w:r w:rsidR="0091360D" w:rsidRPr="00F51AEC">
        <w:rPr>
          <w:rFonts w:ascii="Calibri Light" w:hAnsi="Calibri Light" w:cs="Calibri Light"/>
          <w:color w:val="0F0D29" w:themeColor="text1"/>
          <w:sz w:val="22"/>
          <w:szCs w:val="24"/>
          <w:lang w:val="ro-RO"/>
        </w:rPr>
        <w:t>Programului MDSC</w:t>
      </w:r>
      <w:r w:rsidR="0091360D">
        <w:rPr>
          <w:rFonts w:ascii="Calibri Light" w:hAnsi="Calibri Light" w:cs="Calibri Light"/>
          <w:color w:val="0F0D29" w:themeColor="text1"/>
          <w:sz w:val="22"/>
          <w:szCs w:val="24"/>
          <w:lang w:val="ro-RO"/>
        </w:rPr>
        <w:t xml:space="preserve"> reprezintă cel de-al doilea plan național al </w:t>
      </w:r>
      <w:proofErr w:type="spellStart"/>
      <w:r w:rsidR="0091360D">
        <w:rPr>
          <w:rFonts w:ascii="Calibri Light" w:hAnsi="Calibri Light" w:cs="Calibri Light"/>
          <w:color w:val="0F0D29" w:themeColor="text1"/>
          <w:sz w:val="22"/>
          <w:szCs w:val="24"/>
          <w:lang w:val="ro-RO"/>
        </w:rPr>
        <w:t>RM.</w:t>
      </w:r>
      <w:r w:rsidR="00F51AEC" w:rsidRPr="00F51AEC">
        <w:rPr>
          <w:rFonts w:ascii="Calibri Light" w:hAnsi="Calibri Light" w:cs="Calibri Light"/>
          <w:color w:val="0F0D29" w:themeColor="text1"/>
          <w:sz w:val="22"/>
          <w:szCs w:val="24"/>
          <w:lang w:val="ro-RO"/>
        </w:rPr>
        <w:t>Scopul</w:t>
      </w:r>
      <w:proofErr w:type="spellEnd"/>
      <w:r w:rsidR="00F51AEC" w:rsidRPr="00F51AEC">
        <w:rPr>
          <w:rFonts w:ascii="Calibri Light" w:hAnsi="Calibri Light" w:cs="Calibri Light"/>
          <w:color w:val="0F0D29" w:themeColor="text1"/>
          <w:sz w:val="22"/>
          <w:szCs w:val="24"/>
          <w:lang w:val="ro-RO"/>
        </w:rPr>
        <w:t xml:space="preserve"> Programului MDSC este asigurarea gestionării durabile a unui spectru larg de substanțe și produse chimice în ansamblu de-a lungul ciclului de viață și reducerea impactului acestora asupra mediului și sănătății umane.</w:t>
      </w:r>
    </w:p>
    <w:p w14:paraId="26F20D53" w14:textId="5D2E942D" w:rsidR="00F51AEC" w:rsidRDefault="00F51AEC" w:rsidP="00280B26">
      <w:pPr>
        <w:spacing w:before="160" w:after="160"/>
        <w:rPr>
          <w:rFonts w:ascii="Calibri Light" w:hAnsi="Calibri Light" w:cs="Calibri Light"/>
          <w:color w:val="0F0D29" w:themeColor="text1"/>
          <w:sz w:val="22"/>
          <w:szCs w:val="24"/>
          <w:lang w:val="ro-RO"/>
        </w:rPr>
      </w:pPr>
    </w:p>
    <w:p w14:paraId="5EF77B0E" w14:textId="77777777" w:rsidR="00F51AEC" w:rsidRPr="00655C1B" w:rsidRDefault="00F51AEC" w:rsidP="00280B26">
      <w:pPr>
        <w:spacing w:before="160" w:after="160"/>
        <w:rPr>
          <w:rFonts w:ascii="Calibri Light" w:hAnsi="Calibri Light" w:cs="Calibri Light"/>
          <w:color w:val="0F0D29" w:themeColor="text1"/>
          <w:sz w:val="22"/>
          <w:szCs w:val="24"/>
          <w:lang w:val="ro-RO"/>
        </w:rPr>
      </w:pPr>
    </w:p>
    <w:p w14:paraId="7E332C44" w14:textId="58DBABC5" w:rsidR="00A55CDE" w:rsidRPr="00655C1B" w:rsidRDefault="00A55CDE" w:rsidP="00EA05B5">
      <w:pPr>
        <w:pStyle w:val="Heading2"/>
        <w:keepNext/>
        <w:keepLines/>
        <w:numPr>
          <w:ilvl w:val="0"/>
          <w:numId w:val="0"/>
        </w:numPr>
        <w:spacing w:before="40" w:after="240" w:line="240" w:lineRule="auto"/>
        <w:contextualSpacing/>
        <w:rPr>
          <w:rFonts w:eastAsiaTheme="majorEastAsia" w:cs="Calibri Light"/>
          <w:sz w:val="32"/>
          <w:szCs w:val="32"/>
          <w:lang w:val="ro-RO"/>
        </w:rPr>
      </w:pPr>
      <w:bookmarkStart w:id="8" w:name="_Toc104274519"/>
      <w:r w:rsidRPr="00655C1B">
        <w:rPr>
          <w:rFonts w:eastAsiaTheme="majorEastAsia" w:cs="Calibri Light"/>
          <w:b w:val="0"/>
          <w:sz w:val="32"/>
          <w:szCs w:val="32"/>
          <w:lang w:val="ro-RO"/>
        </w:rPr>
        <w:lastRenderedPageBreak/>
        <w:t xml:space="preserve">2.2. Obiectivele, </w:t>
      </w:r>
      <w:r w:rsidR="00F51AEC">
        <w:rPr>
          <w:rFonts w:eastAsiaTheme="majorEastAsia" w:cs="Calibri Light"/>
          <w:b w:val="0"/>
          <w:sz w:val="32"/>
          <w:szCs w:val="32"/>
          <w:lang w:val="ro-RO"/>
        </w:rPr>
        <w:t>domeniul</w:t>
      </w:r>
      <w:r w:rsidRPr="00655C1B">
        <w:rPr>
          <w:rFonts w:eastAsiaTheme="majorEastAsia" w:cs="Calibri Light"/>
          <w:b w:val="0"/>
          <w:sz w:val="32"/>
          <w:szCs w:val="32"/>
          <w:lang w:val="ro-RO"/>
        </w:rPr>
        <w:t xml:space="preserve"> de implementare și prioritățile Programului</w:t>
      </w:r>
      <w:bookmarkEnd w:id="8"/>
    </w:p>
    <w:p w14:paraId="0C3623EB" w14:textId="15E1B8D3" w:rsidR="00A55CDE" w:rsidRPr="00655C1B" w:rsidRDefault="00F51AEC" w:rsidP="00F51AEC">
      <w:pPr>
        <w:spacing w:before="160" w:after="160"/>
        <w:jc w:val="both"/>
        <w:rPr>
          <w:rFonts w:ascii="Calibri Light" w:hAnsi="Calibri Light" w:cs="Calibri Light"/>
          <w:color w:val="0F0D29" w:themeColor="text1"/>
          <w:sz w:val="22"/>
          <w:szCs w:val="24"/>
          <w:lang w:val="ro-RO"/>
        </w:rPr>
      </w:pPr>
      <w:r w:rsidRPr="00F51AEC">
        <w:rPr>
          <w:rFonts w:ascii="Calibri Light" w:hAnsi="Calibri Light" w:cs="Calibri Light"/>
          <w:color w:val="0F0D29" w:themeColor="text1"/>
          <w:sz w:val="22"/>
          <w:szCs w:val="24"/>
          <w:lang w:val="ro-RO"/>
        </w:rPr>
        <w:t xml:space="preserve">Noul Program MDSC </w:t>
      </w:r>
      <w:proofErr w:type="spellStart"/>
      <w:r w:rsidRPr="00F51AEC">
        <w:rPr>
          <w:rFonts w:ascii="Calibri Light" w:hAnsi="Calibri Light" w:cs="Calibri Light"/>
          <w:color w:val="0F0D29" w:themeColor="text1"/>
          <w:sz w:val="22"/>
          <w:szCs w:val="24"/>
          <w:lang w:val="ro-RO"/>
        </w:rPr>
        <w:t>prioritizează</w:t>
      </w:r>
      <w:proofErr w:type="spellEnd"/>
      <w:r w:rsidRPr="00F51AEC">
        <w:rPr>
          <w:rFonts w:ascii="Calibri Light" w:hAnsi="Calibri Light" w:cs="Calibri Light"/>
          <w:color w:val="0F0D29" w:themeColor="text1"/>
          <w:sz w:val="22"/>
          <w:szCs w:val="24"/>
          <w:lang w:val="ro-RO"/>
        </w:rPr>
        <w:t xml:space="preserve"> integrarea gestionării durabile a substanțelor chimice în domeniile sectoriale prin continuarea eforturilor în implementarea cadrului  normativ nou adoptat. Programul vizează realizarea obiectivelor majore privind gestionarea în siguranța a substanțelor și produselor chimice, creșterea nivelului de protecția mediului și sănătății umane, în mod deosebit asigurarea calității aerului, calității apei, dezvoltarea infrastructurii necesare pentru gestionarea deșeurilor și a apelor reziduale, promovarea la nivel național a principiilor dezvoltării durabile și economiei circulare.</w:t>
      </w:r>
      <w:r w:rsidR="00A55CDE" w:rsidRPr="00655C1B">
        <w:rPr>
          <w:rFonts w:ascii="Calibri Light" w:hAnsi="Calibri Light" w:cs="Calibri Light"/>
          <w:color w:val="0F0D29" w:themeColor="text1"/>
          <w:sz w:val="22"/>
          <w:szCs w:val="24"/>
          <w:lang w:val="ro-RO"/>
        </w:rPr>
        <w:t xml:space="preserve"> </w:t>
      </w:r>
    </w:p>
    <w:p w14:paraId="425D6943" w14:textId="3A999297" w:rsidR="00F51AEC" w:rsidRPr="00F51AEC" w:rsidRDefault="00F51AEC" w:rsidP="00F51AEC">
      <w:pPr>
        <w:spacing w:after="0"/>
        <w:rPr>
          <w:rFonts w:ascii="Calibri Light" w:hAnsi="Calibri Light" w:cs="Calibri Light"/>
          <w:bCs/>
          <w:color w:val="0F0D29" w:themeColor="text1"/>
          <w:sz w:val="22"/>
          <w:szCs w:val="24"/>
          <w:lang w:val="ro-RO"/>
        </w:rPr>
      </w:pPr>
      <w:r w:rsidRPr="00F51AEC">
        <w:rPr>
          <w:rFonts w:ascii="Calibri Light" w:hAnsi="Calibri Light" w:cs="Calibri Light"/>
          <w:bCs/>
          <w:color w:val="0F0D29" w:themeColor="text1"/>
          <w:sz w:val="22"/>
          <w:szCs w:val="24"/>
          <w:lang w:val="ro-RO"/>
        </w:rPr>
        <w:t xml:space="preserve">Programul își propune atingerea următoarelor obiective generale: </w:t>
      </w:r>
    </w:p>
    <w:p w14:paraId="149C170B" w14:textId="77777777" w:rsidR="00F51AEC" w:rsidRPr="00F51AEC" w:rsidRDefault="00F51AEC" w:rsidP="00F51AEC">
      <w:pPr>
        <w:spacing w:after="0"/>
        <w:ind w:firstLine="720"/>
        <w:rPr>
          <w:rFonts w:ascii="Calibri Light" w:hAnsi="Calibri Light" w:cs="Calibri Light"/>
          <w:bCs/>
          <w:color w:val="0F0D29" w:themeColor="text1"/>
          <w:sz w:val="22"/>
          <w:szCs w:val="24"/>
          <w:lang w:val="ro-RO"/>
        </w:rPr>
      </w:pPr>
      <w:r w:rsidRPr="00F51AEC">
        <w:rPr>
          <w:rFonts w:ascii="Calibri Light" w:hAnsi="Calibri Light" w:cs="Calibri Light"/>
          <w:bCs/>
          <w:color w:val="0F0D29" w:themeColor="text1"/>
          <w:sz w:val="22"/>
          <w:szCs w:val="24"/>
          <w:u w:val="single"/>
          <w:lang w:val="ro-RO"/>
        </w:rPr>
        <w:t>Obiectivul general nr. 1:</w:t>
      </w:r>
      <w:r w:rsidRPr="00F51AEC">
        <w:rPr>
          <w:rFonts w:ascii="Calibri Light" w:hAnsi="Calibri Light" w:cs="Calibri Light"/>
          <w:bCs/>
          <w:color w:val="0F0D29" w:themeColor="text1"/>
          <w:sz w:val="22"/>
          <w:szCs w:val="24"/>
          <w:lang w:val="ro-RO"/>
        </w:rPr>
        <w:t xml:space="preserve"> Perfecționarea legislației, cadrului instituțional </w:t>
      </w:r>
      <w:proofErr w:type="spellStart"/>
      <w:r w:rsidRPr="00F51AEC">
        <w:rPr>
          <w:rFonts w:ascii="Calibri Light" w:hAnsi="Calibri Light" w:cs="Calibri Light"/>
          <w:bCs/>
          <w:color w:val="0F0D29" w:themeColor="text1"/>
          <w:sz w:val="22"/>
          <w:szCs w:val="24"/>
          <w:lang w:val="ro-RO"/>
        </w:rPr>
        <w:t>şi</w:t>
      </w:r>
      <w:proofErr w:type="spellEnd"/>
      <w:r w:rsidRPr="00F51AEC">
        <w:rPr>
          <w:rFonts w:ascii="Calibri Light" w:hAnsi="Calibri Light" w:cs="Calibri Light"/>
          <w:bCs/>
          <w:color w:val="0F0D29" w:themeColor="text1"/>
          <w:sz w:val="22"/>
          <w:szCs w:val="24"/>
          <w:lang w:val="ro-RO"/>
        </w:rPr>
        <w:t xml:space="preserve"> politicilor naționale în domeniul managementului substanțelor chimice.</w:t>
      </w:r>
    </w:p>
    <w:p w14:paraId="27533DC4" w14:textId="77777777" w:rsidR="00F51AEC" w:rsidRPr="00F51AEC" w:rsidRDefault="00F51AEC" w:rsidP="00F51AEC">
      <w:pPr>
        <w:spacing w:before="160" w:after="160"/>
        <w:ind w:firstLine="720"/>
        <w:rPr>
          <w:rFonts w:ascii="Calibri Light" w:hAnsi="Calibri Light" w:cs="Calibri Light"/>
          <w:bCs/>
          <w:color w:val="0F0D29" w:themeColor="text1"/>
          <w:sz w:val="22"/>
          <w:szCs w:val="24"/>
          <w:lang w:val="ro-RO"/>
        </w:rPr>
      </w:pPr>
      <w:r w:rsidRPr="00F51AEC">
        <w:rPr>
          <w:rFonts w:ascii="Calibri Light" w:hAnsi="Calibri Light" w:cs="Calibri Light"/>
          <w:bCs/>
          <w:color w:val="0F0D29" w:themeColor="text1"/>
          <w:sz w:val="22"/>
          <w:szCs w:val="24"/>
          <w:u w:val="single"/>
          <w:lang w:val="ro-RO"/>
        </w:rPr>
        <w:t>Obiectivul general nr. 2</w:t>
      </w:r>
      <w:r w:rsidRPr="00F51AEC">
        <w:rPr>
          <w:rFonts w:ascii="Calibri Light" w:hAnsi="Calibri Light" w:cs="Calibri Light"/>
          <w:bCs/>
          <w:color w:val="0F0D29" w:themeColor="text1"/>
          <w:sz w:val="22"/>
          <w:szCs w:val="24"/>
          <w:lang w:val="ro-RO"/>
        </w:rPr>
        <w:t xml:space="preserve">: Atenuarea riscurilor, reducerea </w:t>
      </w:r>
      <w:proofErr w:type="spellStart"/>
      <w:r w:rsidRPr="00F51AEC">
        <w:rPr>
          <w:rFonts w:ascii="Calibri Light" w:hAnsi="Calibri Light" w:cs="Calibri Light"/>
          <w:bCs/>
          <w:color w:val="0F0D29" w:themeColor="text1"/>
          <w:sz w:val="22"/>
          <w:szCs w:val="24"/>
          <w:lang w:val="ro-RO"/>
        </w:rPr>
        <w:t>şi</w:t>
      </w:r>
      <w:proofErr w:type="spellEnd"/>
      <w:r w:rsidRPr="00F51AEC">
        <w:rPr>
          <w:rFonts w:ascii="Calibri Light" w:hAnsi="Calibri Light" w:cs="Calibri Light"/>
          <w:bCs/>
          <w:color w:val="0F0D29" w:themeColor="text1"/>
          <w:sz w:val="22"/>
          <w:szCs w:val="24"/>
          <w:lang w:val="ro-RO"/>
        </w:rPr>
        <w:t xml:space="preserve"> eliminarea impactului substanțelor și produselor chimice asupra mediului </w:t>
      </w:r>
      <w:proofErr w:type="spellStart"/>
      <w:r w:rsidRPr="00F51AEC">
        <w:rPr>
          <w:rFonts w:ascii="Calibri Light" w:hAnsi="Calibri Light" w:cs="Calibri Light"/>
          <w:bCs/>
          <w:color w:val="0F0D29" w:themeColor="text1"/>
          <w:sz w:val="22"/>
          <w:szCs w:val="24"/>
          <w:lang w:val="ro-RO"/>
        </w:rPr>
        <w:t>şi</w:t>
      </w:r>
      <w:proofErr w:type="spellEnd"/>
      <w:r w:rsidRPr="00F51AEC">
        <w:rPr>
          <w:rFonts w:ascii="Calibri Light" w:hAnsi="Calibri Light" w:cs="Calibri Light"/>
          <w:bCs/>
          <w:color w:val="0F0D29" w:themeColor="text1"/>
          <w:sz w:val="22"/>
          <w:szCs w:val="24"/>
          <w:lang w:val="ro-RO"/>
        </w:rPr>
        <w:t xml:space="preserve"> </w:t>
      </w:r>
      <w:proofErr w:type="spellStart"/>
      <w:r w:rsidRPr="00F51AEC">
        <w:rPr>
          <w:rFonts w:ascii="Calibri Light" w:hAnsi="Calibri Light" w:cs="Calibri Light"/>
          <w:bCs/>
          <w:color w:val="0F0D29" w:themeColor="text1"/>
          <w:sz w:val="22"/>
          <w:szCs w:val="24"/>
          <w:lang w:val="ro-RO"/>
        </w:rPr>
        <w:t>sănătăţii</w:t>
      </w:r>
      <w:proofErr w:type="spellEnd"/>
      <w:r w:rsidRPr="00F51AEC">
        <w:rPr>
          <w:rFonts w:ascii="Calibri Light" w:hAnsi="Calibri Light" w:cs="Calibri Light"/>
          <w:bCs/>
          <w:color w:val="0F0D29" w:themeColor="text1"/>
          <w:sz w:val="22"/>
          <w:szCs w:val="24"/>
          <w:lang w:val="ro-RO"/>
        </w:rPr>
        <w:t xml:space="preserve"> </w:t>
      </w:r>
      <w:proofErr w:type="spellStart"/>
      <w:r w:rsidRPr="00F51AEC">
        <w:rPr>
          <w:rFonts w:ascii="Calibri Light" w:hAnsi="Calibri Light" w:cs="Calibri Light"/>
          <w:bCs/>
          <w:color w:val="0F0D29" w:themeColor="text1"/>
          <w:sz w:val="22"/>
          <w:szCs w:val="24"/>
          <w:lang w:val="ro-RO"/>
        </w:rPr>
        <w:t>populaţiei</w:t>
      </w:r>
      <w:proofErr w:type="spellEnd"/>
      <w:r w:rsidRPr="00F51AEC">
        <w:rPr>
          <w:rFonts w:ascii="Calibri Light" w:hAnsi="Calibri Light" w:cs="Calibri Light"/>
          <w:bCs/>
          <w:color w:val="0F0D29" w:themeColor="text1"/>
          <w:sz w:val="22"/>
          <w:szCs w:val="24"/>
          <w:lang w:val="ro-RO"/>
        </w:rPr>
        <w:t xml:space="preserve"> prin dezvoltarea unui sistem integrat de gestionare a </w:t>
      </w:r>
      <w:proofErr w:type="spellStart"/>
      <w:r w:rsidRPr="00F51AEC">
        <w:rPr>
          <w:rFonts w:ascii="Calibri Light" w:hAnsi="Calibri Light" w:cs="Calibri Light"/>
          <w:bCs/>
          <w:color w:val="0F0D29" w:themeColor="text1"/>
          <w:sz w:val="22"/>
          <w:szCs w:val="24"/>
          <w:lang w:val="ro-RO"/>
        </w:rPr>
        <w:t>substanţelor</w:t>
      </w:r>
      <w:proofErr w:type="spellEnd"/>
      <w:r w:rsidRPr="00F51AEC">
        <w:rPr>
          <w:rFonts w:ascii="Calibri Light" w:hAnsi="Calibri Light" w:cs="Calibri Light"/>
          <w:bCs/>
          <w:color w:val="0F0D29" w:themeColor="text1"/>
          <w:sz w:val="22"/>
          <w:szCs w:val="24"/>
          <w:lang w:val="ro-RO"/>
        </w:rPr>
        <w:t xml:space="preserve"> chimice din punct de vedere tehnic și informațional.</w:t>
      </w:r>
    </w:p>
    <w:p w14:paraId="439E5405" w14:textId="17D9AE83" w:rsidR="00A55CDE" w:rsidRPr="00655C1B" w:rsidRDefault="00A55CDE" w:rsidP="00F51AEC">
      <w:pPr>
        <w:spacing w:before="160" w:after="0"/>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Pe lângă obiectivele generale, Programul include și obiective specifice</w:t>
      </w:r>
      <w:r w:rsidR="00F51AEC">
        <w:rPr>
          <w:rFonts w:ascii="Calibri Light" w:hAnsi="Calibri Light" w:cs="Calibri Light"/>
          <w:color w:val="0F0D29" w:themeColor="text1"/>
          <w:sz w:val="22"/>
          <w:szCs w:val="24"/>
          <w:lang w:val="ro-RO"/>
        </w:rPr>
        <w:t xml:space="preserve"> după cum urmează:</w:t>
      </w:r>
    </w:p>
    <w:p w14:paraId="6C893C0C" w14:textId="6C31AFB4" w:rsidR="00F51AEC" w:rsidRPr="00F51AEC" w:rsidRDefault="00F51AEC" w:rsidP="008F5ADD">
      <w:pPr>
        <w:pStyle w:val="ListParagraph"/>
        <w:numPr>
          <w:ilvl w:val="0"/>
          <w:numId w:val="9"/>
        </w:numPr>
        <w:autoSpaceDE w:val="0"/>
        <w:autoSpaceDN w:val="0"/>
        <w:adjustRightInd w:val="0"/>
        <w:rPr>
          <w:rFonts w:ascii="Calibri Light" w:hAnsi="Calibri Light" w:cs="Calibri Light"/>
          <w:color w:val="0F0D29" w:themeColor="text1"/>
          <w:sz w:val="22"/>
          <w:szCs w:val="24"/>
          <w:lang w:val="ro-RO"/>
        </w:rPr>
      </w:pPr>
      <w:r w:rsidRPr="00F51AEC">
        <w:rPr>
          <w:rFonts w:ascii="Calibri Light" w:hAnsi="Calibri Light" w:cs="Calibri Light"/>
          <w:color w:val="0F0D29" w:themeColor="text1"/>
          <w:sz w:val="22"/>
          <w:szCs w:val="24"/>
          <w:lang w:val="ro-RO"/>
        </w:rPr>
        <w:t>Obiectivul specific nr. 1: Elaborarea și implementarea cadrului normativ pentru asigurarea unui mecanism instituțional consolidat de gestionare a substanțelor chimice la nivel național;</w:t>
      </w:r>
    </w:p>
    <w:p w14:paraId="67D19C75" w14:textId="24A045FC" w:rsidR="00F51AEC" w:rsidRPr="00F51AEC" w:rsidRDefault="00F51AEC" w:rsidP="008F5ADD">
      <w:pPr>
        <w:pStyle w:val="ListParagraph"/>
        <w:numPr>
          <w:ilvl w:val="0"/>
          <w:numId w:val="9"/>
        </w:numPr>
        <w:autoSpaceDE w:val="0"/>
        <w:autoSpaceDN w:val="0"/>
        <w:adjustRightInd w:val="0"/>
        <w:rPr>
          <w:rFonts w:ascii="Calibri Light" w:hAnsi="Calibri Light" w:cs="Calibri Light"/>
          <w:color w:val="0F0D29" w:themeColor="text1"/>
          <w:sz w:val="22"/>
          <w:szCs w:val="24"/>
          <w:lang w:val="ro-RO"/>
        </w:rPr>
      </w:pPr>
      <w:r w:rsidRPr="00F51AEC">
        <w:rPr>
          <w:rFonts w:ascii="Calibri Light" w:hAnsi="Calibri Light" w:cs="Calibri Light"/>
          <w:color w:val="0F0D29" w:themeColor="text1"/>
          <w:sz w:val="22"/>
          <w:szCs w:val="24"/>
          <w:lang w:val="ro-RO"/>
        </w:rPr>
        <w:t>Obiectivul specific nr. 2: Reglementarea și controlul plasării pe piață a  substanțelor și produselor chimice, care pot prezenta pericole pentru sănătatea oamenilor, animalelor și pentru integritatea mediului;</w:t>
      </w:r>
    </w:p>
    <w:p w14:paraId="6F6C1755" w14:textId="14D278D5" w:rsidR="00F51AEC" w:rsidRPr="00F51AEC" w:rsidRDefault="00F51AEC" w:rsidP="008F5ADD">
      <w:pPr>
        <w:pStyle w:val="ListParagraph"/>
        <w:numPr>
          <w:ilvl w:val="0"/>
          <w:numId w:val="9"/>
        </w:numPr>
        <w:autoSpaceDE w:val="0"/>
        <w:autoSpaceDN w:val="0"/>
        <w:adjustRightInd w:val="0"/>
        <w:rPr>
          <w:rFonts w:ascii="Calibri Light" w:hAnsi="Calibri Light" w:cs="Calibri Light"/>
          <w:color w:val="0F0D29" w:themeColor="text1"/>
          <w:sz w:val="22"/>
          <w:szCs w:val="24"/>
          <w:lang w:val="ro-RO"/>
        </w:rPr>
      </w:pPr>
      <w:r w:rsidRPr="00F51AEC">
        <w:rPr>
          <w:rFonts w:ascii="Calibri Light" w:hAnsi="Calibri Light" w:cs="Calibri Light"/>
          <w:color w:val="0F0D29" w:themeColor="text1"/>
          <w:sz w:val="22"/>
          <w:szCs w:val="24"/>
          <w:lang w:val="ro-RO"/>
        </w:rPr>
        <w:t xml:space="preserve">Obiectivul specific nr. 3: Asigurarea unui management durabil al substanțelor chimice în produse și articole în toate etapele ciclului de viață, de la import sau producere până la depozitarea, transportarea, utilizarea </w:t>
      </w:r>
      <w:proofErr w:type="spellStart"/>
      <w:r w:rsidRPr="00F51AEC">
        <w:rPr>
          <w:rFonts w:ascii="Calibri Light" w:hAnsi="Calibri Light" w:cs="Calibri Light"/>
          <w:color w:val="0F0D29" w:themeColor="text1"/>
          <w:sz w:val="22"/>
          <w:szCs w:val="24"/>
          <w:lang w:val="ro-RO"/>
        </w:rPr>
        <w:t>şi</w:t>
      </w:r>
      <w:proofErr w:type="spellEnd"/>
      <w:r w:rsidRPr="00F51AEC">
        <w:rPr>
          <w:rFonts w:ascii="Calibri Light" w:hAnsi="Calibri Light" w:cs="Calibri Light"/>
          <w:color w:val="0F0D29" w:themeColor="text1"/>
          <w:sz w:val="22"/>
          <w:szCs w:val="24"/>
          <w:lang w:val="ro-RO"/>
        </w:rPr>
        <w:t xml:space="preserve"> eliminarea sau valorificarea substanței;</w:t>
      </w:r>
    </w:p>
    <w:p w14:paraId="20C80820" w14:textId="25C29737" w:rsidR="00F51AEC" w:rsidRPr="00F51AEC" w:rsidRDefault="00F51AEC" w:rsidP="008F5ADD">
      <w:pPr>
        <w:pStyle w:val="ListParagraph"/>
        <w:numPr>
          <w:ilvl w:val="0"/>
          <w:numId w:val="9"/>
        </w:numPr>
        <w:autoSpaceDE w:val="0"/>
        <w:autoSpaceDN w:val="0"/>
        <w:adjustRightInd w:val="0"/>
        <w:rPr>
          <w:rFonts w:ascii="Calibri Light" w:hAnsi="Calibri Light" w:cs="Calibri Light"/>
          <w:color w:val="0F0D29" w:themeColor="text1"/>
          <w:sz w:val="22"/>
          <w:szCs w:val="24"/>
          <w:lang w:val="ro-RO"/>
        </w:rPr>
      </w:pPr>
      <w:r w:rsidRPr="00F51AEC">
        <w:rPr>
          <w:rFonts w:ascii="Calibri Light" w:hAnsi="Calibri Light" w:cs="Calibri Light"/>
          <w:color w:val="0F0D29" w:themeColor="text1"/>
          <w:sz w:val="22"/>
          <w:szCs w:val="24"/>
          <w:lang w:val="ro-RO"/>
        </w:rPr>
        <w:t xml:space="preserve">Obiectivul specific nr. 4: Schimb de cunoștințe și practici privind managementul durabil al substanțelor chimice, prin sporirea acceptării reciproce a abordărilor în evaluarea pericolelor chimice și asigurarea </w:t>
      </w:r>
      <w:proofErr w:type="spellStart"/>
      <w:r w:rsidRPr="00F51AEC">
        <w:rPr>
          <w:rFonts w:ascii="Calibri Light" w:hAnsi="Calibri Light" w:cs="Calibri Light"/>
          <w:color w:val="0F0D29" w:themeColor="text1"/>
          <w:sz w:val="22"/>
          <w:szCs w:val="24"/>
          <w:lang w:val="ro-RO"/>
        </w:rPr>
        <w:t>funcţionării</w:t>
      </w:r>
      <w:proofErr w:type="spellEnd"/>
      <w:r w:rsidRPr="00F51AEC">
        <w:rPr>
          <w:rFonts w:ascii="Calibri Light" w:hAnsi="Calibri Light" w:cs="Calibri Light"/>
          <w:color w:val="0F0D29" w:themeColor="text1"/>
          <w:sz w:val="22"/>
          <w:szCs w:val="24"/>
          <w:lang w:val="ro-RO"/>
        </w:rPr>
        <w:t xml:space="preserve">  unui sistem </w:t>
      </w:r>
      <w:proofErr w:type="spellStart"/>
      <w:r w:rsidRPr="00F51AEC">
        <w:rPr>
          <w:rFonts w:ascii="Calibri Light" w:hAnsi="Calibri Light" w:cs="Calibri Light"/>
          <w:color w:val="0F0D29" w:themeColor="text1"/>
          <w:sz w:val="22"/>
          <w:szCs w:val="24"/>
          <w:lang w:val="ro-RO"/>
        </w:rPr>
        <w:t>informaţional</w:t>
      </w:r>
      <w:proofErr w:type="spellEnd"/>
      <w:r w:rsidRPr="00F51AEC">
        <w:rPr>
          <w:rFonts w:ascii="Calibri Light" w:hAnsi="Calibri Light" w:cs="Calibri Light"/>
          <w:color w:val="0F0D29" w:themeColor="text1"/>
          <w:sz w:val="22"/>
          <w:szCs w:val="24"/>
          <w:lang w:val="ro-RO"/>
        </w:rPr>
        <w:t xml:space="preserve"> integrat privind substanțele chimice;</w:t>
      </w:r>
    </w:p>
    <w:p w14:paraId="34EC6AFF" w14:textId="15E16286" w:rsidR="00F51AEC" w:rsidRPr="00F51AEC" w:rsidRDefault="00F51AEC" w:rsidP="008F5ADD">
      <w:pPr>
        <w:pStyle w:val="ListParagraph"/>
        <w:numPr>
          <w:ilvl w:val="0"/>
          <w:numId w:val="9"/>
        </w:numPr>
        <w:autoSpaceDE w:val="0"/>
        <w:autoSpaceDN w:val="0"/>
        <w:adjustRightInd w:val="0"/>
        <w:rPr>
          <w:rFonts w:ascii="Calibri Light" w:hAnsi="Calibri Light" w:cs="Calibri Light"/>
          <w:color w:val="0F0D29" w:themeColor="text1"/>
          <w:sz w:val="22"/>
          <w:szCs w:val="24"/>
          <w:lang w:val="ro-RO"/>
        </w:rPr>
      </w:pPr>
      <w:r w:rsidRPr="00F51AEC">
        <w:rPr>
          <w:rFonts w:ascii="Calibri Light" w:hAnsi="Calibri Light" w:cs="Calibri Light"/>
          <w:color w:val="0F0D29" w:themeColor="text1"/>
          <w:sz w:val="22"/>
          <w:szCs w:val="24"/>
          <w:lang w:val="ro-RO"/>
        </w:rPr>
        <w:t>Obiectivul specific nr. 5 Asigurarea managementului durabil al substanțelor chimice cu conținut de poluanți organici persistenți, inclusiv și deșeurilor acestora;</w:t>
      </w:r>
    </w:p>
    <w:p w14:paraId="6CD19B64" w14:textId="7B64B0B4" w:rsidR="00F51AEC" w:rsidRPr="00F51AEC" w:rsidRDefault="00F51AEC" w:rsidP="008F5ADD">
      <w:pPr>
        <w:pStyle w:val="ListParagraph"/>
        <w:numPr>
          <w:ilvl w:val="0"/>
          <w:numId w:val="9"/>
        </w:numPr>
        <w:autoSpaceDE w:val="0"/>
        <w:autoSpaceDN w:val="0"/>
        <w:adjustRightInd w:val="0"/>
        <w:rPr>
          <w:rFonts w:ascii="Calibri Light" w:hAnsi="Calibri Light" w:cs="Calibri Light"/>
          <w:color w:val="0F0D29" w:themeColor="text1"/>
          <w:sz w:val="22"/>
          <w:szCs w:val="24"/>
          <w:lang w:val="ro-RO"/>
        </w:rPr>
      </w:pPr>
      <w:r w:rsidRPr="00F51AEC">
        <w:rPr>
          <w:rFonts w:ascii="Calibri Light" w:hAnsi="Calibri Light" w:cs="Calibri Light"/>
          <w:color w:val="0F0D29" w:themeColor="text1"/>
          <w:sz w:val="22"/>
          <w:szCs w:val="24"/>
          <w:lang w:val="ro-RO"/>
        </w:rPr>
        <w:t xml:space="preserve">Obiectivul specific nr. 6 Dezvoltarea capacităților de cercetare, evidență </w:t>
      </w:r>
      <w:proofErr w:type="spellStart"/>
      <w:r w:rsidRPr="00F51AEC">
        <w:rPr>
          <w:rFonts w:ascii="Calibri Light" w:hAnsi="Calibri Light" w:cs="Calibri Light"/>
          <w:color w:val="0F0D29" w:themeColor="text1"/>
          <w:sz w:val="22"/>
          <w:szCs w:val="24"/>
          <w:lang w:val="ro-RO"/>
        </w:rPr>
        <w:t>şi</w:t>
      </w:r>
      <w:proofErr w:type="spellEnd"/>
      <w:r w:rsidRPr="00F51AEC">
        <w:rPr>
          <w:rFonts w:ascii="Calibri Light" w:hAnsi="Calibri Light" w:cs="Calibri Light"/>
          <w:color w:val="0F0D29" w:themeColor="text1"/>
          <w:sz w:val="22"/>
          <w:szCs w:val="24"/>
          <w:lang w:val="ro-RO"/>
        </w:rPr>
        <w:t xml:space="preserve"> monitoring în domeniul managementului substanțelor chimice;</w:t>
      </w:r>
    </w:p>
    <w:p w14:paraId="2C0A2DB1" w14:textId="114D4A10" w:rsidR="00A55CDE" w:rsidRPr="00F51AEC" w:rsidRDefault="00F51AEC" w:rsidP="008F5ADD">
      <w:pPr>
        <w:pStyle w:val="ListParagraph"/>
        <w:numPr>
          <w:ilvl w:val="0"/>
          <w:numId w:val="9"/>
        </w:numPr>
        <w:autoSpaceDE w:val="0"/>
        <w:autoSpaceDN w:val="0"/>
        <w:adjustRightInd w:val="0"/>
        <w:rPr>
          <w:rFonts w:ascii="Calibri Light" w:hAnsi="Calibri Light" w:cs="Calibri Light"/>
          <w:color w:val="0F0D29" w:themeColor="text1"/>
          <w:sz w:val="22"/>
          <w:szCs w:val="24"/>
          <w:lang w:val="ro-RO"/>
        </w:rPr>
        <w:sectPr w:rsidR="00A55CDE" w:rsidRPr="00F51AEC" w:rsidSect="0091360D">
          <w:pgSz w:w="11900" w:h="16840" w:code="9"/>
          <w:pgMar w:top="1440" w:right="1440" w:bottom="1440" w:left="1440" w:header="454" w:footer="0" w:gutter="0"/>
          <w:cols w:space="720"/>
          <w:docGrid w:linePitch="382"/>
        </w:sectPr>
      </w:pPr>
      <w:r w:rsidRPr="00F51AEC">
        <w:rPr>
          <w:rFonts w:ascii="Calibri Light" w:hAnsi="Calibri Light" w:cs="Calibri Light"/>
          <w:color w:val="0F0D29" w:themeColor="text1"/>
          <w:sz w:val="22"/>
          <w:szCs w:val="24"/>
          <w:lang w:val="ro-RO"/>
        </w:rPr>
        <w:t>Obiectivul specific nr. 7 Reducerea riscurilor bazate pe politici de conformitate, cît și informarea și sensibilizarea publicului privind impactul substanțelor chimice prin prisma respectării drepturilor omului la un mediu sănătos.</w:t>
      </w:r>
    </w:p>
    <w:p w14:paraId="1D87AC08" w14:textId="28FC3AA2" w:rsidR="00A55CDE" w:rsidRDefault="009131C4" w:rsidP="006019E6">
      <w:pPr>
        <w:pStyle w:val="Caption"/>
        <w:keepNext/>
        <w:jc w:val="both"/>
        <w:rPr>
          <w:rFonts w:ascii="Calibri Light" w:hAnsi="Calibri Light" w:cs="Calibri Light"/>
          <w:color w:val="0F0D29" w:themeColor="text1"/>
          <w:sz w:val="22"/>
          <w:szCs w:val="24"/>
          <w:lang w:val="ro-RO"/>
        </w:rPr>
      </w:pPr>
      <w:r w:rsidRPr="00655C1B">
        <w:rPr>
          <w:rFonts w:ascii="Calibri Light" w:hAnsi="Calibri Light" w:cs="Calibri Light"/>
          <w:b/>
          <w:bCs/>
          <w:color w:val="0F0D29" w:themeColor="text1"/>
          <w:sz w:val="22"/>
          <w:szCs w:val="22"/>
          <w:lang w:val="ro-RO"/>
        </w:rPr>
        <w:lastRenderedPageBreak/>
        <w:t>Tabel</w:t>
      </w:r>
      <w:r w:rsidR="00F26B59" w:rsidRPr="00655C1B">
        <w:rPr>
          <w:rFonts w:ascii="Calibri Light" w:hAnsi="Calibri Light" w:cs="Calibri Light"/>
          <w:b/>
          <w:bCs/>
          <w:color w:val="0F0D29" w:themeColor="text1"/>
          <w:sz w:val="22"/>
          <w:szCs w:val="22"/>
          <w:lang w:val="ro-RO"/>
        </w:rPr>
        <w:t>ul</w:t>
      </w:r>
      <w:r w:rsidRPr="00655C1B">
        <w:rPr>
          <w:rFonts w:ascii="Calibri Light" w:hAnsi="Calibri Light" w:cs="Calibri Light"/>
          <w:b/>
          <w:bCs/>
          <w:color w:val="0F0D29" w:themeColor="text1"/>
          <w:sz w:val="22"/>
          <w:szCs w:val="22"/>
          <w:lang w:val="ro-RO"/>
        </w:rPr>
        <w:t xml:space="preserve"> </w:t>
      </w:r>
      <w:r w:rsidRPr="00655C1B">
        <w:rPr>
          <w:rFonts w:ascii="Calibri Light" w:hAnsi="Calibri Light" w:cs="Calibri Light"/>
          <w:b/>
          <w:bCs/>
          <w:color w:val="0F0D29" w:themeColor="text1"/>
          <w:sz w:val="22"/>
          <w:szCs w:val="22"/>
          <w:lang w:val="ro-RO"/>
        </w:rPr>
        <w:fldChar w:fldCharType="begin"/>
      </w:r>
      <w:r w:rsidRPr="00655C1B">
        <w:rPr>
          <w:rFonts w:ascii="Calibri Light" w:hAnsi="Calibri Light" w:cs="Calibri Light"/>
          <w:b/>
          <w:bCs/>
          <w:color w:val="0F0D29" w:themeColor="text1"/>
          <w:sz w:val="22"/>
          <w:szCs w:val="22"/>
          <w:lang w:val="ro-RO"/>
        </w:rPr>
        <w:instrText xml:space="preserve"> SEQ Tabel \* ARABIC </w:instrText>
      </w:r>
      <w:r w:rsidRPr="00655C1B">
        <w:rPr>
          <w:rFonts w:ascii="Calibri Light" w:hAnsi="Calibri Light" w:cs="Calibri Light"/>
          <w:b/>
          <w:bCs/>
          <w:color w:val="0F0D29" w:themeColor="text1"/>
          <w:sz w:val="22"/>
          <w:szCs w:val="22"/>
          <w:lang w:val="ro-RO"/>
        </w:rPr>
        <w:fldChar w:fldCharType="separate"/>
      </w:r>
      <w:r w:rsidR="00282254" w:rsidRPr="00655C1B">
        <w:rPr>
          <w:rFonts w:ascii="Calibri Light" w:hAnsi="Calibri Light" w:cs="Calibri Light"/>
          <w:b/>
          <w:color w:val="0F0D29" w:themeColor="text1"/>
          <w:sz w:val="22"/>
          <w:szCs w:val="22"/>
          <w:lang w:val="ro-RO"/>
        </w:rPr>
        <w:t>2</w:t>
      </w:r>
      <w:r w:rsidRPr="00655C1B">
        <w:rPr>
          <w:rFonts w:ascii="Calibri Light" w:hAnsi="Calibri Light" w:cs="Calibri Light"/>
          <w:b/>
          <w:bCs/>
          <w:color w:val="0F0D29" w:themeColor="text1"/>
          <w:sz w:val="22"/>
          <w:szCs w:val="22"/>
          <w:lang w:val="ro-RO"/>
        </w:rPr>
        <w:fldChar w:fldCharType="end"/>
      </w:r>
      <w:r w:rsidRPr="00655C1B">
        <w:rPr>
          <w:rFonts w:ascii="Calibri Light" w:hAnsi="Calibri Light" w:cs="Calibri Light"/>
          <w:color w:val="0F0D29" w:themeColor="text1"/>
          <w:sz w:val="22"/>
          <w:szCs w:val="22"/>
          <w:lang w:val="ro-RO"/>
        </w:rPr>
        <w:t xml:space="preserve"> Obiectivele</w:t>
      </w:r>
      <w:r w:rsidRPr="00655C1B">
        <w:rPr>
          <w:rFonts w:ascii="Calibri Light" w:hAnsi="Calibri Light" w:cs="Calibri Light"/>
          <w:color w:val="0F0D29" w:themeColor="text1"/>
          <w:sz w:val="22"/>
          <w:szCs w:val="24"/>
          <w:lang w:val="ro-RO"/>
        </w:rPr>
        <w:t xml:space="preserve"> specifice ale </w:t>
      </w:r>
      <w:r w:rsidR="00E40A55" w:rsidRPr="00655C1B">
        <w:rPr>
          <w:rFonts w:ascii="Calibri Light" w:hAnsi="Calibri Light" w:cs="Calibri Light"/>
          <w:color w:val="0F0D29" w:themeColor="text1"/>
          <w:sz w:val="22"/>
          <w:lang w:val="ro-RO"/>
        </w:rPr>
        <w:t>P</w:t>
      </w:r>
      <w:r w:rsidR="00E40A55">
        <w:rPr>
          <w:rFonts w:ascii="Calibri Light" w:hAnsi="Calibri Light" w:cs="Calibri Light"/>
          <w:color w:val="0F0D29" w:themeColor="text1"/>
          <w:sz w:val="22"/>
          <w:lang w:val="ro-RO"/>
        </w:rPr>
        <w:t xml:space="preserve">MDSC </w:t>
      </w:r>
      <w:r w:rsidR="00E40A55" w:rsidRPr="00655C1B">
        <w:rPr>
          <w:rFonts w:ascii="Calibri Light" w:hAnsi="Calibri Light" w:cs="Calibri Light"/>
          <w:color w:val="0F0D29" w:themeColor="text1"/>
          <w:sz w:val="22"/>
          <w:lang w:val="ro-RO"/>
        </w:rPr>
        <w:t xml:space="preserve">și PAI </w:t>
      </w:r>
      <w:r w:rsidR="00E40A55">
        <w:rPr>
          <w:rFonts w:ascii="Calibri Light" w:hAnsi="Calibri Light" w:cs="Calibri Light"/>
          <w:color w:val="0F0D29" w:themeColor="text1"/>
          <w:sz w:val="22"/>
          <w:lang w:val="ro-RO"/>
        </w:rPr>
        <w:t>2023-2030</w:t>
      </w:r>
      <w:r w:rsidRPr="00655C1B">
        <w:rPr>
          <w:rFonts w:ascii="Calibri Light" w:hAnsi="Calibri Light" w:cs="Calibri Light"/>
          <w:color w:val="0F0D29" w:themeColor="text1"/>
          <w:sz w:val="22"/>
          <w:szCs w:val="24"/>
          <w:lang w:val="ro-RO"/>
        </w:rPr>
        <w:t xml:space="preserve"> a</w:t>
      </w:r>
      <w:r w:rsidR="0005465E">
        <w:rPr>
          <w:rFonts w:ascii="Calibri Light" w:hAnsi="Calibri Light" w:cs="Calibri Light"/>
          <w:color w:val="0F0D29" w:themeColor="text1"/>
          <w:sz w:val="22"/>
          <w:szCs w:val="24"/>
          <w:lang w:val="ro-RO"/>
        </w:rPr>
        <w:t>l</w:t>
      </w:r>
      <w:r w:rsidRPr="00655C1B">
        <w:rPr>
          <w:rFonts w:ascii="Calibri Light" w:hAnsi="Calibri Light" w:cs="Calibri Light"/>
          <w:color w:val="0F0D29" w:themeColor="text1"/>
          <w:sz w:val="22"/>
          <w:szCs w:val="24"/>
          <w:lang w:val="ro-RO"/>
        </w:rPr>
        <w:t xml:space="preserve"> Republicii Moldova și interconexiunea cu acțiunile prioritare</w:t>
      </w:r>
    </w:p>
    <w:p w14:paraId="5A3766C1" w14:textId="3EBBAFA0" w:rsidR="0005465E" w:rsidRDefault="0005465E" w:rsidP="0005465E">
      <w:pPr>
        <w:rPr>
          <w:lang w:val="ro-RO"/>
        </w:rPr>
      </w:pPr>
      <w:r>
        <w:rPr>
          <w:noProof/>
        </w:rPr>
        <w:lastRenderedPageBreak/>
        <w:drawing>
          <wp:inline distT="0" distB="0" distL="0" distR="0" wp14:anchorId="414D65B1" wp14:editId="09A6FCA4">
            <wp:extent cx="9144000" cy="5695950"/>
            <wp:effectExtent l="57150" t="38100" r="76200" b="762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C6BE234" w14:textId="77777777" w:rsidR="000A5719" w:rsidRPr="00655C1B" w:rsidRDefault="000A5719" w:rsidP="003867DA">
      <w:pPr>
        <w:pStyle w:val="Heading2"/>
        <w:keepNext/>
        <w:keepLines/>
        <w:numPr>
          <w:ilvl w:val="0"/>
          <w:numId w:val="0"/>
        </w:numPr>
        <w:spacing w:before="40" w:after="240" w:line="240" w:lineRule="auto"/>
        <w:ind w:left="568"/>
        <w:contextualSpacing/>
        <w:rPr>
          <w:rFonts w:eastAsiaTheme="majorEastAsia" w:cs="Calibri Light"/>
          <w:b w:val="0"/>
          <w:lang w:val="ro-RO"/>
        </w:rPr>
        <w:sectPr w:rsidR="000A5719" w:rsidRPr="00655C1B" w:rsidSect="000A5719">
          <w:pgSz w:w="16840" w:h="11900" w:orient="landscape" w:code="9"/>
          <w:pgMar w:top="1440" w:right="1440" w:bottom="1440" w:left="1440" w:header="454" w:footer="284" w:gutter="0"/>
          <w:cols w:space="720"/>
          <w:docGrid w:linePitch="382"/>
        </w:sectPr>
      </w:pPr>
    </w:p>
    <w:p w14:paraId="7D500037" w14:textId="77777777" w:rsidR="0032114F" w:rsidRPr="00655C1B" w:rsidRDefault="0032114F" w:rsidP="00FF6FB9">
      <w:pPr>
        <w:spacing w:before="160" w:after="160"/>
        <w:jc w:val="both"/>
        <w:rPr>
          <w:rFonts w:ascii="Calibri Light" w:hAnsi="Calibri Light" w:cs="Calibri Light"/>
          <w:color w:val="0F0D29" w:themeColor="text1"/>
          <w:sz w:val="22"/>
          <w:szCs w:val="24"/>
          <w:lang w:val="ro-RO"/>
        </w:rPr>
        <w:sectPr w:rsidR="0032114F" w:rsidRPr="00655C1B" w:rsidSect="00D70721">
          <w:pgSz w:w="16840" w:h="11900" w:orient="landscape" w:code="9"/>
          <w:pgMar w:top="1440" w:right="1440" w:bottom="1440" w:left="1440" w:header="454" w:footer="284" w:gutter="0"/>
          <w:cols w:space="720"/>
          <w:docGrid w:linePitch="382"/>
        </w:sectPr>
      </w:pPr>
    </w:p>
    <w:p w14:paraId="6066F100" w14:textId="5CAF12AA" w:rsidR="007C6187" w:rsidRPr="00655C1B" w:rsidRDefault="00BB4F63" w:rsidP="00746E8F">
      <w:pPr>
        <w:pStyle w:val="Heading1"/>
        <w:rPr>
          <w:lang w:val="ro-RO"/>
        </w:rPr>
      </w:pPr>
      <w:bookmarkStart w:id="9" w:name="_Toc104274521"/>
      <w:r w:rsidRPr="00655C1B">
        <w:rPr>
          <w:lang w:val="ro-RO"/>
        </w:rPr>
        <w:lastRenderedPageBreak/>
        <w:t xml:space="preserve">Analiza </w:t>
      </w:r>
      <w:proofErr w:type="spellStart"/>
      <w:r w:rsidRPr="00746E8F">
        <w:t>preliminară</w:t>
      </w:r>
      <w:proofErr w:type="spellEnd"/>
      <w:r w:rsidRPr="00655C1B">
        <w:rPr>
          <w:lang w:val="ro-RO"/>
        </w:rPr>
        <w:t xml:space="preserve"> a stării mediului (situația inițială)</w:t>
      </w:r>
      <w:r w:rsidR="00A16BA9" w:rsidRPr="00655C1B">
        <w:rPr>
          <w:lang w:val="ro-RO"/>
        </w:rPr>
        <w:t xml:space="preserve"> și </w:t>
      </w:r>
      <w:r w:rsidR="00790193" w:rsidRPr="00655C1B">
        <w:rPr>
          <w:lang w:val="ro-RO"/>
        </w:rPr>
        <w:t>efectele asupra mediului</w:t>
      </w:r>
      <w:bookmarkEnd w:id="9"/>
    </w:p>
    <w:p w14:paraId="6818332A"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 xml:space="preserve">Republica Moldova este situată în partea de sud-est a Europei (la nord-est de Marea Neagră, între România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Ucraina, în bazinul rîurilor Prut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Nistru). Teritoriul </w:t>
      </w:r>
      <w:proofErr w:type="spellStart"/>
      <w:r w:rsidRPr="007A4B37">
        <w:rPr>
          <w:rFonts w:ascii="Calibri Light" w:hAnsi="Calibri Light" w:cs="Calibri Light"/>
          <w:color w:val="0F0D29" w:themeColor="text1"/>
          <w:sz w:val="22"/>
          <w:szCs w:val="24"/>
          <w:lang w:val="ro-RO"/>
        </w:rPr>
        <w:t>ţării</w:t>
      </w:r>
      <w:proofErr w:type="spellEnd"/>
      <w:r w:rsidRPr="007A4B37">
        <w:rPr>
          <w:rFonts w:ascii="Calibri Light" w:hAnsi="Calibri Light" w:cs="Calibri Light"/>
          <w:color w:val="0F0D29" w:themeColor="text1"/>
          <w:sz w:val="22"/>
          <w:szCs w:val="24"/>
          <w:lang w:val="ro-RO"/>
        </w:rPr>
        <w:t xml:space="preserve"> se întinde pe o </w:t>
      </w:r>
      <w:proofErr w:type="spellStart"/>
      <w:r w:rsidRPr="007A4B37">
        <w:rPr>
          <w:rFonts w:ascii="Calibri Light" w:hAnsi="Calibri Light" w:cs="Calibri Light"/>
          <w:color w:val="0F0D29" w:themeColor="text1"/>
          <w:sz w:val="22"/>
          <w:szCs w:val="24"/>
          <w:lang w:val="ro-RO"/>
        </w:rPr>
        <w:t>distanţă</w:t>
      </w:r>
      <w:proofErr w:type="spellEnd"/>
      <w:r w:rsidRPr="007A4B37">
        <w:rPr>
          <w:rFonts w:ascii="Calibri Light" w:hAnsi="Calibri Light" w:cs="Calibri Light"/>
          <w:color w:val="0F0D29" w:themeColor="text1"/>
          <w:sz w:val="22"/>
          <w:szCs w:val="24"/>
          <w:lang w:val="ro-RO"/>
        </w:rPr>
        <w:t xml:space="preserve"> de 350 km de la nord la sud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150 km de la vest la est, </w:t>
      </w:r>
      <w:proofErr w:type="spellStart"/>
      <w:r w:rsidRPr="007A4B37">
        <w:rPr>
          <w:rFonts w:ascii="Calibri Light" w:hAnsi="Calibri Light" w:cs="Calibri Light"/>
          <w:color w:val="0F0D29" w:themeColor="text1"/>
          <w:sz w:val="22"/>
          <w:szCs w:val="24"/>
          <w:lang w:val="ro-RO"/>
        </w:rPr>
        <w:t>cuprinzînd</w:t>
      </w:r>
      <w:proofErr w:type="spellEnd"/>
      <w:r w:rsidRPr="007A4B37">
        <w:rPr>
          <w:rFonts w:ascii="Calibri Light" w:hAnsi="Calibri Light" w:cs="Calibri Light"/>
          <w:color w:val="0F0D29" w:themeColor="text1"/>
          <w:sz w:val="22"/>
          <w:szCs w:val="24"/>
          <w:lang w:val="ro-RO"/>
        </w:rPr>
        <w:t xml:space="preserve"> 33,843.5 km</w:t>
      </w:r>
      <w:r w:rsidRPr="007A4B37">
        <w:rPr>
          <w:rFonts w:ascii="Calibri Light" w:hAnsi="Calibri Light" w:cs="Calibri Light"/>
          <w:color w:val="0F0D29" w:themeColor="text1"/>
          <w:sz w:val="22"/>
          <w:szCs w:val="24"/>
          <w:vertAlign w:val="superscript"/>
          <w:lang w:val="ro-RO"/>
        </w:rPr>
        <w:t>2</w:t>
      </w:r>
      <w:r w:rsidRPr="007A4B37">
        <w:rPr>
          <w:rFonts w:ascii="Calibri Light" w:hAnsi="Calibri Light" w:cs="Calibri Light"/>
          <w:color w:val="0F0D29" w:themeColor="text1"/>
          <w:sz w:val="22"/>
          <w:szCs w:val="24"/>
          <w:lang w:val="ro-RO"/>
        </w:rPr>
        <w:t xml:space="preserve">. Conform datelor statistice, la 1 ianuarie 2011 </w:t>
      </w:r>
      <w:proofErr w:type="spellStart"/>
      <w:r w:rsidRPr="007A4B37">
        <w:rPr>
          <w:rFonts w:ascii="Calibri Light" w:hAnsi="Calibri Light" w:cs="Calibri Light"/>
          <w:color w:val="0F0D29" w:themeColor="text1"/>
          <w:sz w:val="22"/>
          <w:szCs w:val="24"/>
          <w:lang w:val="ro-RO"/>
        </w:rPr>
        <w:t>populaţia</w:t>
      </w:r>
      <w:proofErr w:type="spellEnd"/>
      <w:r w:rsidRPr="007A4B37">
        <w:rPr>
          <w:rFonts w:ascii="Calibri Light" w:hAnsi="Calibri Light" w:cs="Calibri Light"/>
          <w:color w:val="0F0D29" w:themeColor="text1"/>
          <w:sz w:val="22"/>
          <w:szCs w:val="24"/>
          <w:lang w:val="ro-RO"/>
        </w:rPr>
        <w:t xml:space="preserve"> Republicii Moldova a constituit 3,560 milioane de locuitori, cu o densitate a populației de 117,3 locuitori la km</w:t>
      </w:r>
      <w:r w:rsidRPr="007A4B37">
        <w:rPr>
          <w:rFonts w:ascii="Calibri Light" w:hAnsi="Calibri Light" w:cs="Calibri Light"/>
          <w:color w:val="0F0D29" w:themeColor="text1"/>
          <w:sz w:val="22"/>
          <w:szCs w:val="24"/>
          <w:vertAlign w:val="superscript"/>
          <w:lang w:val="ro-RO"/>
        </w:rPr>
        <w:t>2</w:t>
      </w:r>
      <w:r w:rsidRPr="007A4B37">
        <w:rPr>
          <w:rFonts w:ascii="Calibri Light" w:hAnsi="Calibri Light" w:cs="Calibri Light"/>
          <w:color w:val="0F0D29" w:themeColor="text1"/>
          <w:sz w:val="22"/>
          <w:szCs w:val="24"/>
          <w:lang w:val="ro-RO"/>
        </w:rPr>
        <w:t xml:space="preserve">. </w:t>
      </w:r>
    </w:p>
    <w:p w14:paraId="036FBA56"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 xml:space="preserve">Republica Moldova face parte din grupul </w:t>
      </w:r>
      <w:proofErr w:type="spellStart"/>
      <w:r w:rsidRPr="007A4B37">
        <w:rPr>
          <w:rFonts w:ascii="Calibri Light" w:hAnsi="Calibri Light" w:cs="Calibri Light"/>
          <w:color w:val="0F0D29" w:themeColor="text1"/>
          <w:sz w:val="22"/>
          <w:szCs w:val="24"/>
          <w:lang w:val="ro-RO"/>
        </w:rPr>
        <w:t>ţărilor</w:t>
      </w:r>
      <w:proofErr w:type="spellEnd"/>
      <w:r w:rsidRPr="007A4B37">
        <w:rPr>
          <w:rFonts w:ascii="Calibri Light" w:hAnsi="Calibri Light" w:cs="Calibri Light"/>
          <w:color w:val="0F0D29" w:themeColor="text1"/>
          <w:sz w:val="22"/>
          <w:szCs w:val="24"/>
          <w:lang w:val="ro-RO"/>
        </w:rPr>
        <w:t xml:space="preserve"> bazinului Mării Negre. Cu aceste țări, precum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cu statele dunărene, </w:t>
      </w:r>
      <w:proofErr w:type="spellStart"/>
      <w:r w:rsidRPr="007A4B37">
        <w:rPr>
          <w:rFonts w:ascii="Calibri Light" w:hAnsi="Calibri Light" w:cs="Calibri Light"/>
          <w:color w:val="0F0D29" w:themeColor="text1"/>
          <w:sz w:val="22"/>
          <w:szCs w:val="24"/>
          <w:lang w:val="ro-RO"/>
        </w:rPr>
        <w:t>întreţine</w:t>
      </w:r>
      <w:proofErr w:type="spellEnd"/>
      <w:r w:rsidRPr="007A4B37">
        <w:rPr>
          <w:rFonts w:ascii="Calibri Light" w:hAnsi="Calibri Light" w:cs="Calibri Light"/>
          <w:color w:val="0F0D29" w:themeColor="text1"/>
          <w:sz w:val="22"/>
          <w:szCs w:val="24"/>
          <w:lang w:val="ro-RO"/>
        </w:rPr>
        <w:t xml:space="preserve"> </w:t>
      </w:r>
      <w:proofErr w:type="spellStart"/>
      <w:r w:rsidRPr="007A4B37">
        <w:rPr>
          <w:rFonts w:ascii="Calibri Light" w:hAnsi="Calibri Light" w:cs="Calibri Light"/>
          <w:color w:val="0F0D29" w:themeColor="text1"/>
          <w:sz w:val="22"/>
          <w:szCs w:val="24"/>
          <w:lang w:val="ro-RO"/>
        </w:rPr>
        <w:t>strînse</w:t>
      </w:r>
      <w:proofErr w:type="spellEnd"/>
      <w:r w:rsidRPr="007A4B37">
        <w:rPr>
          <w:rFonts w:ascii="Calibri Light" w:hAnsi="Calibri Light" w:cs="Calibri Light"/>
          <w:color w:val="0F0D29" w:themeColor="text1"/>
          <w:sz w:val="22"/>
          <w:szCs w:val="24"/>
          <w:lang w:val="ro-RO"/>
        </w:rPr>
        <w:t xml:space="preserve"> legături comerciale reciproc avantajoase. Hotarul de sud se întinde pînă aproape de Marea Neagră, </w:t>
      </w:r>
      <w:proofErr w:type="spellStart"/>
      <w:r w:rsidRPr="007A4B37">
        <w:rPr>
          <w:rFonts w:ascii="Calibri Light" w:hAnsi="Calibri Light" w:cs="Calibri Light"/>
          <w:color w:val="0F0D29" w:themeColor="text1"/>
          <w:sz w:val="22"/>
          <w:szCs w:val="24"/>
          <w:lang w:val="ro-RO"/>
        </w:rPr>
        <w:t>ieşirea</w:t>
      </w:r>
      <w:proofErr w:type="spellEnd"/>
      <w:r w:rsidRPr="007A4B37">
        <w:rPr>
          <w:rFonts w:ascii="Calibri Light" w:hAnsi="Calibri Light" w:cs="Calibri Light"/>
          <w:color w:val="0F0D29" w:themeColor="text1"/>
          <w:sz w:val="22"/>
          <w:szCs w:val="24"/>
          <w:lang w:val="ro-RO"/>
        </w:rPr>
        <w:t xml:space="preserve"> la mare </w:t>
      </w:r>
      <w:proofErr w:type="spellStart"/>
      <w:r w:rsidRPr="007A4B37">
        <w:rPr>
          <w:rFonts w:ascii="Calibri Light" w:hAnsi="Calibri Light" w:cs="Calibri Light"/>
          <w:color w:val="0F0D29" w:themeColor="text1"/>
          <w:sz w:val="22"/>
          <w:szCs w:val="24"/>
          <w:lang w:val="ro-RO"/>
        </w:rPr>
        <w:t>deschizîndu</w:t>
      </w:r>
      <w:proofErr w:type="spellEnd"/>
      <w:r w:rsidRPr="007A4B37">
        <w:rPr>
          <w:rFonts w:ascii="Calibri Light" w:hAnsi="Calibri Light" w:cs="Calibri Light"/>
          <w:color w:val="0F0D29" w:themeColor="text1"/>
          <w:sz w:val="22"/>
          <w:szCs w:val="24"/>
          <w:lang w:val="ro-RO"/>
        </w:rPr>
        <w:t xml:space="preserve">-se prin limanul Nistrului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fluviul Dunărea.</w:t>
      </w:r>
    </w:p>
    <w:p w14:paraId="704C342E" w14:textId="77777777" w:rsidR="007A4B37" w:rsidRPr="007A4B37" w:rsidRDefault="007A4B37" w:rsidP="007A4B37">
      <w:pPr>
        <w:spacing w:after="0"/>
        <w:jc w:val="both"/>
        <w:rPr>
          <w:rFonts w:ascii="Calibri Light" w:hAnsi="Calibri Light" w:cs="Calibri Light"/>
          <w:color w:val="0F0D29" w:themeColor="text1"/>
          <w:sz w:val="22"/>
          <w:szCs w:val="24"/>
          <w:lang w:val="ro-RO"/>
        </w:rPr>
      </w:pPr>
    </w:p>
    <w:p w14:paraId="367AB8BB"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en-GB"/>
        </w:rPr>
        <w:t xml:space="preserve"> </w:t>
      </w:r>
      <w:r w:rsidRPr="007A4B37">
        <w:rPr>
          <w:rFonts w:ascii="Calibri Light" w:hAnsi="Calibri Light" w:cs="Calibri Light"/>
          <w:color w:val="0F0D29" w:themeColor="text1"/>
          <w:sz w:val="22"/>
          <w:szCs w:val="24"/>
          <w:lang w:val="ru-RU"/>
        </w:rPr>
        <w:fldChar w:fldCharType="begin"/>
      </w:r>
      <w:r w:rsidRPr="007A4B37">
        <w:rPr>
          <w:rFonts w:ascii="Calibri Light" w:hAnsi="Calibri Light" w:cs="Calibri Light"/>
          <w:color w:val="0F0D29" w:themeColor="text1"/>
          <w:sz w:val="22"/>
          <w:szCs w:val="24"/>
          <w:lang w:val="en-GB"/>
        </w:rPr>
        <w:instrText xml:space="preserve"> INCLUDEPICTURE "https://upload.wikimedia.org/wikipedia/commons/9/95/MoldRelief.jpg" \* MERGEFORMATINET </w:instrText>
      </w:r>
      <w:r w:rsidRPr="007A4B37">
        <w:rPr>
          <w:rFonts w:ascii="Calibri Light" w:hAnsi="Calibri Light" w:cs="Calibri Light"/>
          <w:color w:val="0F0D29" w:themeColor="text1"/>
          <w:sz w:val="22"/>
          <w:szCs w:val="24"/>
          <w:lang w:val="ru-RU"/>
        </w:rPr>
        <w:fldChar w:fldCharType="separate"/>
      </w:r>
      <w:r w:rsidRPr="007A4B37">
        <w:rPr>
          <w:rFonts w:ascii="Calibri Light" w:hAnsi="Calibri Light" w:cs="Calibri Light"/>
          <w:color w:val="0F0D29" w:themeColor="text1"/>
          <w:sz w:val="22"/>
          <w:szCs w:val="24"/>
          <w:lang w:val="ru-RU"/>
        </w:rPr>
        <w:fldChar w:fldCharType="begin"/>
      </w:r>
      <w:r w:rsidRPr="007A4B37">
        <w:rPr>
          <w:rFonts w:ascii="Calibri Light" w:hAnsi="Calibri Light" w:cs="Calibri Light"/>
          <w:color w:val="0F0D29" w:themeColor="text1"/>
          <w:sz w:val="22"/>
          <w:szCs w:val="24"/>
          <w:lang w:val="ru-RU"/>
        </w:rPr>
        <w:instrText xml:space="preserve"> INCLUDEPICTURE  "https://upload.wikimedia.org/wikipedia/commons/9/95/MoldRelief.jpg" \* MERGEFORMATINET </w:instrText>
      </w:r>
      <w:r w:rsidRPr="007A4B37">
        <w:rPr>
          <w:rFonts w:ascii="Calibri Light" w:hAnsi="Calibri Light" w:cs="Calibri Light"/>
          <w:color w:val="0F0D29" w:themeColor="text1"/>
          <w:sz w:val="22"/>
          <w:szCs w:val="24"/>
          <w:lang w:val="ru-RU"/>
        </w:rPr>
        <w:fldChar w:fldCharType="separate"/>
      </w:r>
      <w:r w:rsidR="00C804DF">
        <w:rPr>
          <w:rFonts w:ascii="Calibri Light" w:hAnsi="Calibri Light" w:cs="Calibri Light"/>
          <w:color w:val="0F0D29" w:themeColor="text1"/>
          <w:sz w:val="22"/>
          <w:szCs w:val="24"/>
          <w:lang w:val="ru-RU"/>
        </w:rPr>
        <w:fldChar w:fldCharType="begin"/>
      </w:r>
      <w:r w:rsidR="00C804DF">
        <w:rPr>
          <w:rFonts w:ascii="Calibri Light" w:hAnsi="Calibri Light" w:cs="Calibri Light"/>
          <w:color w:val="0F0D29" w:themeColor="text1"/>
          <w:sz w:val="22"/>
          <w:szCs w:val="24"/>
          <w:lang w:val="ru-RU"/>
        </w:rPr>
        <w:instrText xml:space="preserve"> INCLUDEPICTURE  "https://upload.wikimedia.org/wikipedia/commons/9/95/MoldRelief.jpg" \* MERGEFORMATINET </w:instrText>
      </w:r>
      <w:r w:rsidR="00C804DF">
        <w:rPr>
          <w:rFonts w:ascii="Calibri Light" w:hAnsi="Calibri Light" w:cs="Calibri Light"/>
          <w:color w:val="0F0D29" w:themeColor="text1"/>
          <w:sz w:val="22"/>
          <w:szCs w:val="24"/>
          <w:lang w:val="ru-RU"/>
        </w:rPr>
        <w:fldChar w:fldCharType="separate"/>
      </w:r>
      <w:r w:rsidR="00056972">
        <w:rPr>
          <w:rFonts w:ascii="Calibri Light" w:hAnsi="Calibri Light" w:cs="Calibri Light"/>
          <w:color w:val="0F0D29" w:themeColor="text1"/>
          <w:sz w:val="22"/>
          <w:szCs w:val="24"/>
          <w:lang w:val="ru-RU"/>
        </w:rPr>
        <w:fldChar w:fldCharType="begin"/>
      </w:r>
      <w:r w:rsidR="00056972">
        <w:rPr>
          <w:rFonts w:ascii="Calibri Light" w:hAnsi="Calibri Light" w:cs="Calibri Light"/>
          <w:color w:val="0F0D29" w:themeColor="text1"/>
          <w:sz w:val="22"/>
          <w:szCs w:val="24"/>
          <w:lang w:val="ru-RU"/>
        </w:rPr>
        <w:instrText xml:space="preserve"> INCLUDEPICTURE  "https://upload.wikimedia.org/wikipedia/commons/9/95/MoldRelief.jpg" \* MERGEFORMATINET </w:instrText>
      </w:r>
      <w:r w:rsidR="00056972">
        <w:rPr>
          <w:rFonts w:ascii="Calibri Light" w:hAnsi="Calibri Light" w:cs="Calibri Light"/>
          <w:color w:val="0F0D29" w:themeColor="text1"/>
          <w:sz w:val="22"/>
          <w:szCs w:val="24"/>
          <w:lang w:val="ru-RU"/>
        </w:rPr>
        <w:fldChar w:fldCharType="separate"/>
      </w:r>
      <w:r w:rsidR="00082EA9">
        <w:rPr>
          <w:rFonts w:ascii="Calibri Light" w:hAnsi="Calibri Light" w:cs="Calibri Light"/>
          <w:color w:val="0F0D29" w:themeColor="text1"/>
          <w:sz w:val="22"/>
          <w:szCs w:val="24"/>
          <w:lang w:val="ru-RU"/>
        </w:rPr>
        <w:fldChar w:fldCharType="begin"/>
      </w:r>
      <w:r w:rsidR="00082EA9">
        <w:rPr>
          <w:rFonts w:ascii="Calibri Light" w:hAnsi="Calibri Light" w:cs="Calibri Light"/>
          <w:color w:val="0F0D29" w:themeColor="text1"/>
          <w:sz w:val="22"/>
          <w:szCs w:val="24"/>
          <w:lang w:val="ru-RU"/>
        </w:rPr>
        <w:instrText xml:space="preserve"> </w:instrText>
      </w:r>
      <w:r w:rsidR="00082EA9">
        <w:rPr>
          <w:rFonts w:ascii="Calibri Light" w:hAnsi="Calibri Light" w:cs="Calibri Light"/>
          <w:color w:val="0F0D29" w:themeColor="text1"/>
          <w:sz w:val="22"/>
          <w:szCs w:val="24"/>
          <w:lang w:val="ru-RU"/>
        </w:rPr>
        <w:instrText xml:space="preserve">INCLUDEPICTURE  </w:instrText>
      </w:r>
      <w:r w:rsidR="00082EA9">
        <w:rPr>
          <w:rFonts w:ascii="Calibri Light" w:hAnsi="Calibri Light" w:cs="Calibri Light"/>
          <w:color w:val="0F0D29" w:themeColor="text1"/>
          <w:sz w:val="22"/>
          <w:szCs w:val="24"/>
          <w:lang w:val="ru-RU"/>
        </w:rPr>
        <w:instrText>"https://upload.wikimedia.org/wikipedia/commons/9/95/MoldRelief.jpg" \* MERGEFORMATINET</w:instrText>
      </w:r>
      <w:r w:rsidR="00082EA9">
        <w:rPr>
          <w:rFonts w:ascii="Calibri Light" w:hAnsi="Calibri Light" w:cs="Calibri Light"/>
          <w:color w:val="0F0D29" w:themeColor="text1"/>
          <w:sz w:val="22"/>
          <w:szCs w:val="24"/>
          <w:lang w:val="ru-RU"/>
        </w:rPr>
        <w:instrText xml:space="preserve"> </w:instrText>
      </w:r>
      <w:r w:rsidR="00082EA9">
        <w:rPr>
          <w:rFonts w:ascii="Calibri Light" w:hAnsi="Calibri Light" w:cs="Calibri Light"/>
          <w:color w:val="0F0D29" w:themeColor="text1"/>
          <w:sz w:val="22"/>
          <w:szCs w:val="24"/>
          <w:lang w:val="ru-RU"/>
        </w:rPr>
        <w:fldChar w:fldCharType="separate"/>
      </w:r>
      <w:r w:rsidR="00DB70BE">
        <w:rPr>
          <w:rFonts w:ascii="Calibri Light" w:hAnsi="Calibri Light" w:cs="Calibri Light"/>
          <w:color w:val="0F0D29" w:themeColor="text1"/>
          <w:sz w:val="22"/>
          <w:szCs w:val="24"/>
          <w:lang w:val="ru-RU"/>
        </w:rPr>
        <w:pict w14:anchorId="04E88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5pt;height:234pt">
            <v:imagedata r:id="rId18" r:href="rId19"/>
          </v:shape>
        </w:pict>
      </w:r>
      <w:r w:rsidR="00082EA9">
        <w:rPr>
          <w:rFonts w:ascii="Calibri Light" w:hAnsi="Calibri Light" w:cs="Calibri Light"/>
          <w:color w:val="0F0D29" w:themeColor="text1"/>
          <w:sz w:val="22"/>
          <w:szCs w:val="24"/>
          <w:lang w:val="ru-RU"/>
        </w:rPr>
        <w:fldChar w:fldCharType="end"/>
      </w:r>
      <w:r w:rsidR="00056972">
        <w:rPr>
          <w:rFonts w:ascii="Calibri Light" w:hAnsi="Calibri Light" w:cs="Calibri Light"/>
          <w:color w:val="0F0D29" w:themeColor="text1"/>
          <w:sz w:val="22"/>
          <w:szCs w:val="24"/>
          <w:lang w:val="ru-RU"/>
        </w:rPr>
        <w:fldChar w:fldCharType="end"/>
      </w:r>
      <w:r w:rsidR="00C804DF">
        <w:rPr>
          <w:rFonts w:ascii="Calibri Light" w:hAnsi="Calibri Light" w:cs="Calibri Light"/>
          <w:color w:val="0F0D29" w:themeColor="text1"/>
          <w:sz w:val="22"/>
          <w:szCs w:val="24"/>
          <w:lang w:val="ru-RU"/>
        </w:rPr>
        <w:fldChar w:fldCharType="end"/>
      </w:r>
      <w:r w:rsidRPr="007A4B37">
        <w:rPr>
          <w:rFonts w:ascii="Calibri Light" w:hAnsi="Calibri Light" w:cs="Calibri Light"/>
          <w:color w:val="0F0D29" w:themeColor="text1"/>
          <w:sz w:val="22"/>
          <w:szCs w:val="24"/>
          <w:lang w:val="ro-RO"/>
        </w:rPr>
        <w:fldChar w:fldCharType="end"/>
      </w:r>
      <w:r w:rsidRPr="007A4B37">
        <w:rPr>
          <w:rFonts w:ascii="Calibri Light" w:hAnsi="Calibri Light" w:cs="Calibri Light"/>
          <w:color w:val="0F0D29" w:themeColor="text1"/>
          <w:sz w:val="22"/>
          <w:szCs w:val="24"/>
          <w:lang w:val="ro-RO"/>
        </w:rPr>
        <w:fldChar w:fldCharType="end"/>
      </w:r>
    </w:p>
    <w:p w14:paraId="1D0DA6B1"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b/>
          <w:i/>
          <w:color w:val="0F0D29" w:themeColor="text1"/>
          <w:sz w:val="22"/>
          <w:szCs w:val="24"/>
          <w:lang w:val="ro-RO"/>
        </w:rPr>
        <w:t xml:space="preserve">Figura 1. </w:t>
      </w:r>
      <w:r w:rsidRPr="007A4B37">
        <w:rPr>
          <w:rFonts w:ascii="Calibri Light" w:hAnsi="Calibri Light" w:cs="Calibri Light"/>
          <w:i/>
          <w:color w:val="0F0D29" w:themeColor="text1"/>
          <w:sz w:val="22"/>
          <w:szCs w:val="24"/>
          <w:lang w:val="ro-RO"/>
        </w:rPr>
        <w:t>Hartă fizică a Republicii Moldova</w:t>
      </w:r>
    </w:p>
    <w:p w14:paraId="2FC09617"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Pe teritoriul Moldovei se evidențiază următoarele tipuri de</w:t>
      </w:r>
      <w:r w:rsidRPr="007A4B37">
        <w:rPr>
          <w:rFonts w:ascii="Calibri Light" w:hAnsi="Calibri Light" w:cs="Calibri Light"/>
          <w:b/>
          <w:color w:val="0F0D29" w:themeColor="text1"/>
          <w:sz w:val="22"/>
          <w:szCs w:val="24"/>
          <w:lang w:val="ro-RO"/>
        </w:rPr>
        <w:t xml:space="preserve"> relief</w:t>
      </w:r>
      <w:r w:rsidRPr="007A4B37">
        <w:rPr>
          <w:rFonts w:ascii="Calibri Light" w:hAnsi="Calibri Light" w:cs="Calibri Light"/>
          <w:color w:val="0F0D29" w:themeColor="text1"/>
          <w:sz w:val="22"/>
          <w:szCs w:val="24"/>
          <w:lang w:val="ro-RO"/>
        </w:rPr>
        <w:t xml:space="preserve">: câmpii, </w:t>
      </w:r>
      <w:proofErr w:type="spellStart"/>
      <w:r w:rsidRPr="007A4B37">
        <w:rPr>
          <w:rFonts w:ascii="Calibri Light" w:hAnsi="Calibri Light" w:cs="Calibri Light"/>
          <w:color w:val="0F0D29" w:themeColor="text1"/>
          <w:sz w:val="22"/>
          <w:szCs w:val="24"/>
          <w:lang w:val="ro-RO"/>
        </w:rPr>
        <w:t>podişuri</w:t>
      </w:r>
      <w:proofErr w:type="spellEnd"/>
      <w:r w:rsidRPr="007A4B37">
        <w:rPr>
          <w:rFonts w:ascii="Calibri Light" w:hAnsi="Calibri Light" w:cs="Calibri Light"/>
          <w:color w:val="0F0D29" w:themeColor="text1"/>
          <w:sz w:val="22"/>
          <w:szCs w:val="24"/>
          <w:lang w:val="ro-RO"/>
        </w:rPr>
        <w:t xml:space="preserve">, coline, văi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canioane. În ansamblu acesta este înclinat de la nord-vest spre sud-est. Relieful </w:t>
      </w:r>
      <w:proofErr w:type="spellStart"/>
      <w:r w:rsidRPr="007A4B37">
        <w:rPr>
          <w:rFonts w:ascii="Calibri Light" w:hAnsi="Calibri Light" w:cs="Calibri Light"/>
          <w:color w:val="0F0D29" w:themeColor="text1"/>
          <w:sz w:val="22"/>
          <w:szCs w:val="24"/>
          <w:lang w:val="ro-RO"/>
        </w:rPr>
        <w:t>ţării</w:t>
      </w:r>
      <w:proofErr w:type="spellEnd"/>
      <w:r w:rsidRPr="007A4B37">
        <w:rPr>
          <w:rFonts w:ascii="Calibri Light" w:hAnsi="Calibri Light" w:cs="Calibri Light"/>
          <w:color w:val="0F0D29" w:themeColor="text1"/>
          <w:sz w:val="22"/>
          <w:szCs w:val="24"/>
          <w:lang w:val="ro-RO"/>
        </w:rPr>
        <w:t xml:space="preserve"> reprezintă o </w:t>
      </w:r>
      <w:proofErr w:type="spellStart"/>
      <w:r w:rsidRPr="007A4B37">
        <w:rPr>
          <w:rFonts w:ascii="Calibri Light" w:hAnsi="Calibri Light" w:cs="Calibri Light"/>
          <w:color w:val="0F0D29" w:themeColor="text1"/>
          <w:sz w:val="22"/>
          <w:szCs w:val="24"/>
          <w:lang w:val="ro-RO"/>
        </w:rPr>
        <w:t>cîmpie</w:t>
      </w:r>
      <w:proofErr w:type="spellEnd"/>
      <w:r w:rsidRPr="007A4B37">
        <w:rPr>
          <w:rFonts w:ascii="Calibri Light" w:hAnsi="Calibri Light" w:cs="Calibri Light"/>
          <w:color w:val="0F0D29" w:themeColor="text1"/>
          <w:sz w:val="22"/>
          <w:szCs w:val="24"/>
          <w:lang w:val="ro-RO"/>
        </w:rPr>
        <w:t xml:space="preserve"> deluroasă, înclinată de la nord-vest spre sud-est, cu altitudinea medie de circa 147 m deasupra nivelului mării. În partea centrală se află Codrii, regiunea cea mai ridicată, cu altitudinea maximă de 429,5 m (dealul </w:t>
      </w:r>
      <w:proofErr w:type="spellStart"/>
      <w:r w:rsidRPr="007A4B37">
        <w:rPr>
          <w:rFonts w:ascii="Calibri Light" w:hAnsi="Calibri Light" w:cs="Calibri Light"/>
          <w:color w:val="0F0D29" w:themeColor="text1"/>
          <w:sz w:val="22"/>
          <w:szCs w:val="24"/>
          <w:lang w:val="ro-RO"/>
        </w:rPr>
        <w:t>Bălăneşti</w:t>
      </w:r>
      <w:proofErr w:type="spellEnd"/>
      <w:r w:rsidRPr="007A4B37">
        <w:rPr>
          <w:rFonts w:ascii="Calibri Light" w:hAnsi="Calibri Light" w:cs="Calibri Light"/>
          <w:color w:val="0F0D29" w:themeColor="text1"/>
          <w:sz w:val="22"/>
          <w:szCs w:val="24"/>
          <w:lang w:val="ro-RO"/>
        </w:rPr>
        <w:t xml:space="preserve">, raionul Nisporeni)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puternic fragmentată de văi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w:t>
      </w:r>
      <w:proofErr w:type="spellStart"/>
      <w:r w:rsidRPr="007A4B37">
        <w:rPr>
          <w:rFonts w:ascii="Calibri Light" w:hAnsi="Calibri Light" w:cs="Calibri Light"/>
          <w:color w:val="0F0D29" w:themeColor="text1"/>
          <w:sz w:val="22"/>
          <w:szCs w:val="24"/>
          <w:lang w:val="ro-RO"/>
        </w:rPr>
        <w:t>vîlcele</w:t>
      </w:r>
      <w:proofErr w:type="spellEnd"/>
      <w:r w:rsidRPr="007A4B37">
        <w:rPr>
          <w:rFonts w:ascii="Calibri Light" w:hAnsi="Calibri Light" w:cs="Calibri Light"/>
          <w:color w:val="0F0D29" w:themeColor="text1"/>
          <w:sz w:val="22"/>
          <w:szCs w:val="24"/>
          <w:lang w:val="ro-RO"/>
        </w:rPr>
        <w:t xml:space="preserve">. </w:t>
      </w:r>
    </w:p>
    <w:p w14:paraId="0A4AB644" w14:textId="0F3611C3" w:rsidR="007A4B37" w:rsidRPr="007A4B37" w:rsidRDefault="007A4B37" w:rsidP="007A4B37">
      <w:pPr>
        <w:spacing w:after="0"/>
        <w:jc w:val="both"/>
        <w:rPr>
          <w:rFonts w:ascii="Calibri Light" w:hAnsi="Calibri Light" w:cs="Calibri Light"/>
          <w:color w:val="0F0D29" w:themeColor="text1"/>
          <w:sz w:val="22"/>
          <w:szCs w:val="24"/>
          <w:lang w:val="en-GB"/>
        </w:rPr>
      </w:pPr>
      <w:r w:rsidRPr="007A4B37">
        <w:rPr>
          <w:rFonts w:ascii="Calibri Light" w:hAnsi="Calibri Light" w:cs="Calibri Light"/>
          <w:color w:val="0F0D29" w:themeColor="text1"/>
          <w:sz w:val="22"/>
          <w:szCs w:val="24"/>
          <w:lang w:val="ro-RO"/>
        </w:rPr>
        <w:t>Nordul țării este ocupat de Platoul Moldovei care reprezintă o câmpie ușor ondulată având o înclinare spre sud. Altitudinile variază între 240 și 320 m. În partea de vest, în zona Prutului, se evidențiază un șir de recife, denumite </w:t>
      </w:r>
      <w:proofErr w:type="spellStart"/>
      <w:r w:rsidRPr="007A4B37">
        <w:rPr>
          <w:rFonts w:ascii="Calibri Light" w:hAnsi="Calibri Light" w:cs="Calibri Light"/>
          <w:color w:val="0F0D29" w:themeColor="text1"/>
          <w:sz w:val="22"/>
          <w:szCs w:val="24"/>
          <w:lang w:val="ro-RO"/>
        </w:rPr>
        <w:t>toltre</w:t>
      </w:r>
      <w:proofErr w:type="spellEnd"/>
      <w:r w:rsidRPr="007A4B37">
        <w:rPr>
          <w:rFonts w:ascii="Calibri Light" w:hAnsi="Calibri Light" w:cs="Calibri Light"/>
          <w:color w:val="0F0D29" w:themeColor="text1"/>
          <w:sz w:val="22"/>
          <w:szCs w:val="24"/>
          <w:lang w:val="ro-RO"/>
        </w:rPr>
        <w:t xml:space="preserve">. Spre sud, Platoul Moldovei continuă cu Câmpia Moldovei de Nord (Câmpia </w:t>
      </w:r>
      <w:proofErr w:type="spellStart"/>
      <w:r w:rsidRPr="007A4B37">
        <w:rPr>
          <w:rFonts w:ascii="Calibri Light" w:hAnsi="Calibri Light" w:cs="Calibri Light"/>
          <w:color w:val="0F0D29" w:themeColor="text1"/>
          <w:sz w:val="22"/>
          <w:szCs w:val="24"/>
          <w:lang w:val="ro-RO"/>
        </w:rPr>
        <w:t>Bălțului</w:t>
      </w:r>
      <w:proofErr w:type="spellEnd"/>
      <w:r w:rsidRPr="007A4B37">
        <w:rPr>
          <w:rFonts w:ascii="Calibri Light" w:hAnsi="Calibri Light" w:cs="Calibri Light"/>
          <w:color w:val="0F0D29" w:themeColor="text1"/>
          <w:sz w:val="22"/>
          <w:szCs w:val="24"/>
          <w:lang w:val="ro-RO"/>
        </w:rPr>
        <w:t>) cu relief slab fragmentat, pante mai domoale și altitudini absolute de 220–250 m.</w:t>
      </w:r>
    </w:p>
    <w:p w14:paraId="6F3F143C" w14:textId="77777777" w:rsidR="007A4B37" w:rsidRPr="007A4B37" w:rsidRDefault="007A4B37" w:rsidP="007A4B37">
      <w:pPr>
        <w:spacing w:after="0"/>
        <w:jc w:val="both"/>
        <w:rPr>
          <w:rFonts w:ascii="Calibri Light" w:hAnsi="Calibri Light" w:cs="Calibri Light"/>
          <w:color w:val="0F0D29" w:themeColor="text1"/>
          <w:sz w:val="22"/>
          <w:szCs w:val="24"/>
          <w:lang w:val="en-GB"/>
        </w:rPr>
      </w:pPr>
    </w:p>
    <w:p w14:paraId="61F83137"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 xml:space="preserve">Sub </w:t>
      </w:r>
      <w:proofErr w:type="spellStart"/>
      <w:r w:rsidRPr="007A4B37">
        <w:rPr>
          <w:rFonts w:ascii="Calibri Light" w:hAnsi="Calibri Light" w:cs="Calibri Light"/>
          <w:color w:val="0F0D29" w:themeColor="text1"/>
          <w:sz w:val="22"/>
          <w:szCs w:val="24"/>
          <w:lang w:val="ro-RO"/>
        </w:rPr>
        <w:t>influenţa</w:t>
      </w:r>
      <w:proofErr w:type="spellEnd"/>
      <w:r w:rsidRPr="007A4B37">
        <w:rPr>
          <w:rFonts w:ascii="Calibri Light" w:hAnsi="Calibri Light" w:cs="Calibri Light"/>
          <w:color w:val="0F0D29" w:themeColor="text1"/>
          <w:sz w:val="22"/>
          <w:szCs w:val="24"/>
          <w:lang w:val="ro-RO"/>
        </w:rPr>
        <w:t xml:space="preserve"> reliefului și a elementelor pedoclimatice, predomină 2 tipuri de </w:t>
      </w:r>
      <w:proofErr w:type="spellStart"/>
      <w:r w:rsidRPr="007A4B37">
        <w:rPr>
          <w:rFonts w:ascii="Calibri Light" w:hAnsi="Calibri Light" w:cs="Calibri Light"/>
          <w:color w:val="0F0D29" w:themeColor="text1"/>
          <w:sz w:val="22"/>
          <w:szCs w:val="24"/>
          <w:lang w:val="ro-RO"/>
        </w:rPr>
        <w:t>vegetaţie</w:t>
      </w:r>
      <w:proofErr w:type="spellEnd"/>
      <w:r w:rsidRPr="007A4B37">
        <w:rPr>
          <w:rFonts w:ascii="Calibri Light" w:hAnsi="Calibri Light" w:cs="Calibri Light"/>
          <w:color w:val="0F0D29" w:themeColor="text1"/>
          <w:sz w:val="22"/>
          <w:szCs w:val="24"/>
          <w:lang w:val="ro-RO"/>
        </w:rPr>
        <w:t xml:space="preserve">: de pădure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de stepă. Pădurile foioase sunt predominate de speciile de stejar, fag, ulm, carpen. </w:t>
      </w:r>
      <w:proofErr w:type="spellStart"/>
      <w:r w:rsidRPr="007A4B37">
        <w:rPr>
          <w:rFonts w:ascii="Calibri Light" w:hAnsi="Calibri Light" w:cs="Calibri Light"/>
          <w:b/>
          <w:color w:val="0F0D29" w:themeColor="text1"/>
          <w:sz w:val="22"/>
          <w:szCs w:val="24"/>
          <w:lang w:val="ro-RO"/>
        </w:rPr>
        <w:t>Vegetaţia</w:t>
      </w:r>
      <w:proofErr w:type="spellEnd"/>
      <w:r w:rsidRPr="007A4B37">
        <w:rPr>
          <w:rFonts w:ascii="Calibri Light" w:hAnsi="Calibri Light" w:cs="Calibri Light"/>
          <w:b/>
          <w:color w:val="0F0D29" w:themeColor="text1"/>
          <w:sz w:val="22"/>
          <w:szCs w:val="24"/>
          <w:lang w:val="ro-RO"/>
        </w:rPr>
        <w:t xml:space="preserve"> de stepă</w:t>
      </w:r>
      <w:r w:rsidRPr="007A4B37">
        <w:rPr>
          <w:rFonts w:ascii="Calibri Light" w:hAnsi="Calibri Light" w:cs="Calibri Light"/>
          <w:color w:val="0F0D29" w:themeColor="text1"/>
          <w:sz w:val="22"/>
          <w:szCs w:val="24"/>
          <w:lang w:val="ro-RO"/>
        </w:rPr>
        <w:t xml:space="preserve"> s-a păstrat doar pe alocuri în formă de terenuri aparte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fragmente de </w:t>
      </w:r>
      <w:proofErr w:type="spellStart"/>
      <w:r w:rsidRPr="007A4B37">
        <w:rPr>
          <w:rFonts w:ascii="Calibri Light" w:hAnsi="Calibri Light" w:cs="Calibri Light"/>
          <w:color w:val="0F0D29" w:themeColor="text1"/>
          <w:sz w:val="22"/>
          <w:szCs w:val="24"/>
          <w:lang w:val="ro-RO"/>
        </w:rPr>
        <w:t>asociaţii</w:t>
      </w:r>
      <w:proofErr w:type="spellEnd"/>
      <w:r w:rsidRPr="007A4B37">
        <w:rPr>
          <w:rFonts w:ascii="Calibri Light" w:hAnsi="Calibri Light" w:cs="Calibri Light"/>
          <w:color w:val="0F0D29" w:themeColor="text1"/>
          <w:sz w:val="22"/>
          <w:szCs w:val="24"/>
          <w:lang w:val="ro-RO"/>
        </w:rPr>
        <w:t xml:space="preserve"> vegetale de stepă.</w:t>
      </w:r>
    </w:p>
    <w:p w14:paraId="0984E8B8"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 xml:space="preserve">La  1 ianuarie 2017 </w:t>
      </w:r>
      <w:proofErr w:type="spellStart"/>
      <w:r w:rsidRPr="007A4B37">
        <w:rPr>
          <w:rFonts w:ascii="Calibri Light" w:hAnsi="Calibri Light" w:cs="Calibri Light"/>
          <w:b/>
          <w:color w:val="0F0D29" w:themeColor="text1"/>
          <w:sz w:val="22"/>
          <w:szCs w:val="24"/>
          <w:lang w:val="ro-RO"/>
        </w:rPr>
        <w:t>suprafaţa</w:t>
      </w:r>
      <w:proofErr w:type="spellEnd"/>
      <w:r w:rsidRPr="007A4B37">
        <w:rPr>
          <w:rFonts w:ascii="Calibri Light" w:hAnsi="Calibri Light" w:cs="Calibri Light"/>
          <w:b/>
          <w:color w:val="0F0D29" w:themeColor="text1"/>
          <w:sz w:val="22"/>
          <w:szCs w:val="24"/>
          <w:lang w:val="ro-RO"/>
        </w:rPr>
        <w:t xml:space="preserve"> totală a țării</w:t>
      </w:r>
      <w:r w:rsidRPr="007A4B37">
        <w:rPr>
          <w:rFonts w:ascii="Calibri Light" w:hAnsi="Calibri Light" w:cs="Calibri Light"/>
          <w:color w:val="0F0D29" w:themeColor="text1"/>
          <w:sz w:val="22"/>
          <w:szCs w:val="24"/>
          <w:lang w:val="ro-RO"/>
        </w:rPr>
        <w:t xml:space="preserve"> constituia 3 384,6 mii ha, inclusiv: - 2499,8 mii ha (73,9 %) terenuri agricole: din care 1 827,3 mii ha (73,1 %) - terenuri arabile, 288,8 mii ha (11,5 %) - </w:t>
      </w:r>
      <w:proofErr w:type="spellStart"/>
      <w:r w:rsidRPr="007A4B37">
        <w:rPr>
          <w:rFonts w:ascii="Calibri Light" w:hAnsi="Calibri Light" w:cs="Calibri Light"/>
          <w:color w:val="0F0D29" w:themeColor="text1"/>
          <w:sz w:val="22"/>
          <w:szCs w:val="24"/>
          <w:lang w:val="ro-RO"/>
        </w:rPr>
        <w:t>plantaţii</w:t>
      </w:r>
      <w:proofErr w:type="spellEnd"/>
      <w:r w:rsidRPr="007A4B37">
        <w:rPr>
          <w:rFonts w:ascii="Calibri Light" w:hAnsi="Calibri Light" w:cs="Calibri Light"/>
          <w:color w:val="0F0D29" w:themeColor="text1"/>
          <w:sz w:val="22"/>
          <w:szCs w:val="24"/>
          <w:lang w:val="ro-RO"/>
        </w:rPr>
        <w:t xml:space="preserve"> perene, 344,9 mii ha (13,8 %) - </w:t>
      </w:r>
      <w:proofErr w:type="spellStart"/>
      <w:r w:rsidRPr="007A4B37">
        <w:rPr>
          <w:rFonts w:ascii="Calibri Light" w:hAnsi="Calibri Light" w:cs="Calibri Light"/>
          <w:color w:val="0F0D29" w:themeColor="text1"/>
          <w:sz w:val="22"/>
          <w:szCs w:val="24"/>
          <w:lang w:val="ro-RO"/>
        </w:rPr>
        <w:t>fîneţe</w:t>
      </w:r>
      <w:proofErr w:type="spellEnd"/>
      <w:r w:rsidRPr="007A4B37">
        <w:rPr>
          <w:rFonts w:ascii="Calibri Light" w:hAnsi="Calibri Light" w:cs="Calibri Light"/>
          <w:color w:val="0F0D29" w:themeColor="text1"/>
          <w:sz w:val="22"/>
          <w:szCs w:val="24"/>
          <w:lang w:val="ro-RO"/>
        </w:rPr>
        <w:t xml:space="preserve">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w:t>
      </w:r>
      <w:proofErr w:type="spellStart"/>
      <w:r w:rsidRPr="007A4B37">
        <w:rPr>
          <w:rFonts w:ascii="Calibri Light" w:hAnsi="Calibri Light" w:cs="Calibri Light"/>
          <w:color w:val="0F0D29" w:themeColor="text1"/>
          <w:sz w:val="22"/>
          <w:szCs w:val="24"/>
          <w:lang w:val="ro-RO"/>
        </w:rPr>
        <w:t>păşuni</w:t>
      </w:r>
      <w:proofErr w:type="spellEnd"/>
      <w:r w:rsidRPr="007A4B37">
        <w:rPr>
          <w:rFonts w:ascii="Calibri Light" w:hAnsi="Calibri Light" w:cs="Calibri Light"/>
          <w:color w:val="0F0D29" w:themeColor="text1"/>
          <w:sz w:val="22"/>
          <w:szCs w:val="24"/>
          <w:lang w:val="ro-RO"/>
        </w:rPr>
        <w:t xml:space="preserve">, 38,8 mii ha (1,6 %) – </w:t>
      </w:r>
      <w:proofErr w:type="spellStart"/>
      <w:r w:rsidRPr="007A4B37">
        <w:rPr>
          <w:rFonts w:ascii="Calibri Light" w:hAnsi="Calibri Light" w:cs="Calibri Light"/>
          <w:color w:val="0F0D29" w:themeColor="text1"/>
          <w:sz w:val="22"/>
          <w:szCs w:val="24"/>
          <w:lang w:val="ro-RO"/>
        </w:rPr>
        <w:t>pîrloage</w:t>
      </w:r>
      <w:proofErr w:type="spellEnd"/>
      <w:r w:rsidRPr="007A4B37">
        <w:rPr>
          <w:rFonts w:ascii="Calibri Light" w:hAnsi="Calibri Light" w:cs="Calibri Light"/>
          <w:color w:val="0F0D29" w:themeColor="text1"/>
          <w:sz w:val="22"/>
          <w:szCs w:val="24"/>
          <w:lang w:val="ro-RO"/>
        </w:rPr>
        <w:t xml:space="preserve">. </w:t>
      </w:r>
    </w:p>
    <w:p w14:paraId="4AE0973C"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După tipul de proprietate categoriile de terenuri sunt divizate în:</w:t>
      </w:r>
    </w:p>
    <w:p w14:paraId="2516C213"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lastRenderedPageBreak/>
        <w:t>- terenuri proprietate publică a statului;</w:t>
      </w:r>
    </w:p>
    <w:p w14:paraId="75200E3E"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 xml:space="preserve">- terenuri proprietate publică a </w:t>
      </w:r>
      <w:proofErr w:type="spellStart"/>
      <w:r w:rsidRPr="007A4B37">
        <w:rPr>
          <w:rFonts w:ascii="Calibri Light" w:hAnsi="Calibri Light" w:cs="Calibri Light"/>
          <w:color w:val="0F0D29" w:themeColor="text1"/>
          <w:sz w:val="22"/>
          <w:szCs w:val="24"/>
          <w:lang w:val="ro-RO"/>
        </w:rPr>
        <w:t>unităţilor</w:t>
      </w:r>
      <w:proofErr w:type="spellEnd"/>
      <w:r w:rsidRPr="007A4B37">
        <w:rPr>
          <w:rFonts w:ascii="Calibri Light" w:hAnsi="Calibri Light" w:cs="Calibri Light"/>
          <w:color w:val="0F0D29" w:themeColor="text1"/>
          <w:sz w:val="22"/>
          <w:szCs w:val="24"/>
          <w:lang w:val="ro-RO"/>
        </w:rPr>
        <w:t xml:space="preserve"> administrativ-teritoriale;</w:t>
      </w:r>
    </w:p>
    <w:p w14:paraId="69CF5B54" w14:textId="77777777" w:rsidR="007A4B37" w:rsidRPr="007A4B37" w:rsidRDefault="007A4B37" w:rsidP="007A4B37">
      <w:pPr>
        <w:spacing w:after="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 terenuri aflate în proprietate privată.</w:t>
      </w:r>
    </w:p>
    <w:p w14:paraId="52EF9AA1" w14:textId="77777777" w:rsidR="007A4B37" w:rsidRPr="007A4B37" w:rsidRDefault="007A4B37" w:rsidP="007A4B37">
      <w:pPr>
        <w:spacing w:after="0"/>
        <w:jc w:val="both"/>
        <w:rPr>
          <w:rFonts w:ascii="Calibri Light" w:hAnsi="Calibri Light" w:cs="Calibri Light"/>
          <w:color w:val="0F0D29" w:themeColor="text1"/>
          <w:sz w:val="22"/>
          <w:szCs w:val="24"/>
          <w:lang w:val="ro-RO"/>
        </w:rPr>
      </w:pPr>
      <w:proofErr w:type="spellStart"/>
      <w:r w:rsidRPr="007A4B37">
        <w:rPr>
          <w:rFonts w:ascii="Calibri Light" w:hAnsi="Calibri Light" w:cs="Calibri Light"/>
          <w:color w:val="0F0D29" w:themeColor="text1"/>
          <w:sz w:val="22"/>
          <w:szCs w:val="24"/>
          <w:lang w:val="ro-RO"/>
        </w:rPr>
        <w:t>Suprafaţa</w:t>
      </w:r>
      <w:proofErr w:type="spellEnd"/>
      <w:r w:rsidRPr="007A4B37">
        <w:rPr>
          <w:rFonts w:ascii="Calibri Light" w:hAnsi="Calibri Light" w:cs="Calibri Light"/>
          <w:color w:val="0F0D29" w:themeColor="text1"/>
          <w:sz w:val="22"/>
          <w:szCs w:val="24"/>
          <w:lang w:val="ro-RO"/>
        </w:rPr>
        <w:t xml:space="preserve"> terenurilor proprietate publică a statului constituie 782,9 mii ha   (23,1%), </w:t>
      </w:r>
      <w:proofErr w:type="spellStart"/>
      <w:r w:rsidRPr="007A4B37">
        <w:rPr>
          <w:rFonts w:ascii="Calibri Light" w:hAnsi="Calibri Light" w:cs="Calibri Light"/>
          <w:color w:val="0F0D29" w:themeColor="text1"/>
          <w:sz w:val="22"/>
          <w:szCs w:val="24"/>
          <w:lang w:val="ro-RO"/>
        </w:rPr>
        <w:t>suprafaţa</w:t>
      </w:r>
      <w:proofErr w:type="spellEnd"/>
      <w:r w:rsidRPr="007A4B37">
        <w:rPr>
          <w:rFonts w:ascii="Calibri Light" w:hAnsi="Calibri Light" w:cs="Calibri Light"/>
          <w:color w:val="0F0D29" w:themeColor="text1"/>
          <w:sz w:val="22"/>
          <w:szCs w:val="24"/>
          <w:lang w:val="ro-RO"/>
        </w:rPr>
        <w:t xml:space="preserve"> terenurilor proprietate publică a </w:t>
      </w:r>
      <w:proofErr w:type="spellStart"/>
      <w:r w:rsidRPr="007A4B37">
        <w:rPr>
          <w:rFonts w:ascii="Calibri Light" w:hAnsi="Calibri Light" w:cs="Calibri Light"/>
          <w:color w:val="0F0D29" w:themeColor="text1"/>
          <w:sz w:val="22"/>
          <w:szCs w:val="24"/>
          <w:lang w:val="ro-RO"/>
        </w:rPr>
        <w:t>unităţilor</w:t>
      </w:r>
      <w:proofErr w:type="spellEnd"/>
      <w:r w:rsidRPr="007A4B37">
        <w:rPr>
          <w:rFonts w:ascii="Calibri Light" w:hAnsi="Calibri Light" w:cs="Calibri Light"/>
          <w:color w:val="0F0D29" w:themeColor="text1"/>
          <w:sz w:val="22"/>
          <w:szCs w:val="24"/>
          <w:lang w:val="ro-RO"/>
        </w:rPr>
        <w:t xml:space="preserve"> administrativ-teritoriale 706,3 mii  ha (20,9%) </w:t>
      </w:r>
      <w:proofErr w:type="spellStart"/>
      <w:r w:rsidRPr="007A4B37">
        <w:rPr>
          <w:rFonts w:ascii="Calibri Light" w:hAnsi="Calibri Light" w:cs="Calibri Light"/>
          <w:color w:val="0F0D29" w:themeColor="text1"/>
          <w:sz w:val="22"/>
          <w:szCs w:val="24"/>
          <w:lang w:val="ro-RO"/>
        </w:rPr>
        <w:t>şi</w:t>
      </w:r>
      <w:proofErr w:type="spellEnd"/>
      <w:r w:rsidRPr="007A4B37">
        <w:rPr>
          <w:rFonts w:ascii="Calibri Light" w:hAnsi="Calibri Light" w:cs="Calibri Light"/>
          <w:color w:val="0F0D29" w:themeColor="text1"/>
          <w:sz w:val="22"/>
          <w:szCs w:val="24"/>
          <w:lang w:val="ro-RO"/>
        </w:rPr>
        <w:t xml:space="preserve"> </w:t>
      </w:r>
      <w:proofErr w:type="spellStart"/>
      <w:r w:rsidRPr="007A4B37">
        <w:rPr>
          <w:rFonts w:ascii="Calibri Light" w:hAnsi="Calibri Light" w:cs="Calibri Light"/>
          <w:color w:val="0F0D29" w:themeColor="text1"/>
          <w:sz w:val="22"/>
          <w:szCs w:val="24"/>
          <w:lang w:val="ro-RO"/>
        </w:rPr>
        <w:t>suprafaţa</w:t>
      </w:r>
      <w:proofErr w:type="spellEnd"/>
      <w:r w:rsidRPr="007A4B37">
        <w:rPr>
          <w:rFonts w:ascii="Calibri Light" w:hAnsi="Calibri Light" w:cs="Calibri Light"/>
          <w:color w:val="0F0D29" w:themeColor="text1"/>
          <w:sz w:val="22"/>
          <w:szCs w:val="24"/>
          <w:lang w:val="ro-RO"/>
        </w:rPr>
        <w:t xml:space="preserve"> terenurilor aflate în proprietate privată 1 895,4 mii ha (56,0%).</w:t>
      </w:r>
    </w:p>
    <w:p w14:paraId="583EC3CB" w14:textId="16A0F201" w:rsidR="007A4B37" w:rsidRDefault="007A4B37" w:rsidP="007A4B37">
      <w:pPr>
        <w:spacing w:before="160" w:after="160"/>
        <w:jc w:val="both"/>
        <w:rPr>
          <w:rFonts w:ascii="Calibri Light" w:hAnsi="Calibri Light" w:cs="Calibri Light"/>
          <w:color w:val="0F0D29" w:themeColor="text1"/>
          <w:sz w:val="22"/>
          <w:szCs w:val="24"/>
          <w:lang w:val="ro-RO"/>
        </w:rPr>
      </w:pPr>
      <w:r w:rsidRPr="007A4B37">
        <w:rPr>
          <w:rFonts w:ascii="Calibri Light" w:hAnsi="Calibri Light" w:cs="Calibri Light"/>
          <w:color w:val="0F0D29" w:themeColor="text1"/>
          <w:sz w:val="22"/>
          <w:szCs w:val="24"/>
          <w:lang w:val="ro-RO"/>
        </w:rPr>
        <w:t xml:space="preserve">Republica Moldova este plasată în zona cu clima temperat-continentală, influențat de apropierea de Marea Neagră și de interferența aerului cald-umed din zona </w:t>
      </w:r>
      <w:proofErr w:type="spellStart"/>
      <w:r w:rsidRPr="007A4B37">
        <w:rPr>
          <w:rFonts w:ascii="Calibri Light" w:hAnsi="Calibri Light" w:cs="Calibri Light"/>
          <w:color w:val="0F0D29" w:themeColor="text1"/>
          <w:sz w:val="22"/>
          <w:szCs w:val="24"/>
          <w:lang w:val="ro-RO"/>
        </w:rPr>
        <w:t>mediteraneană</w:t>
      </w:r>
      <w:proofErr w:type="spellEnd"/>
      <w:r w:rsidRPr="007A4B37">
        <w:rPr>
          <w:rFonts w:ascii="Calibri Light" w:hAnsi="Calibri Light" w:cs="Calibri Light"/>
          <w:color w:val="0F0D29" w:themeColor="text1"/>
          <w:sz w:val="22"/>
          <w:szCs w:val="24"/>
          <w:lang w:val="ro-RO"/>
        </w:rPr>
        <w:t xml:space="preserve">, cu umiditate </w:t>
      </w:r>
      <w:proofErr w:type="spellStart"/>
      <w:r w:rsidRPr="007A4B37">
        <w:rPr>
          <w:rFonts w:ascii="Calibri Light" w:hAnsi="Calibri Light" w:cs="Calibri Light"/>
          <w:color w:val="0F0D29" w:themeColor="text1"/>
          <w:sz w:val="22"/>
          <w:szCs w:val="24"/>
          <w:lang w:val="ro-RO"/>
        </w:rPr>
        <w:t>insuﬁcientă</w:t>
      </w:r>
      <w:proofErr w:type="spellEnd"/>
      <w:r w:rsidRPr="007A4B37">
        <w:rPr>
          <w:rFonts w:ascii="Calibri Light" w:hAnsi="Calibri Light" w:cs="Calibri Light"/>
          <w:color w:val="0F0D29" w:themeColor="text1"/>
          <w:sz w:val="22"/>
          <w:szCs w:val="24"/>
          <w:lang w:val="ro-RO"/>
        </w:rPr>
        <w:t>, ceea ce determină o frecvență mare a secetelor. De exemplu, doar în perioada 1990-2007, în țară au fost înregistrate nouă secete. Cele patru anotimpuri sunt bine evidențiate, iarna fiind blândă, iar vara caldă. Mișcarea generală a maselor de aer ale atmosferei de cele mai multe ori este din partea Atlanticului de Nord-Vest și Sud-Vest. Temperatura medie anuală a aerului din nord spre sud variază între 8,0 °C (Briceni) și 10,0 °C (Cahul) semnalându-se o încălzire a climei,  iar a solului între 10 °C și 12 °C . În Republica Moldova sunt aproximativ 2.060–2.360 de ore cu soare pe an, temperatura pozitivă se înregistrează în 165-200 de zile pe an, precipitațiile variază între 370–560 mm/an și aproape 10% din ele cad sub formă de zăpadă, care se topește de câteva ori pe iarnă.</w:t>
      </w:r>
    </w:p>
    <w:p w14:paraId="33F7A876" w14:textId="44152639" w:rsidR="00D04073" w:rsidRDefault="00D04073" w:rsidP="00D04073">
      <w:pPr>
        <w:jc w:val="both"/>
        <w:rPr>
          <w:rFonts w:ascii="Calibri Light" w:hAnsi="Calibri Light" w:cs="Calibri Light"/>
          <w:color w:val="0F0D29" w:themeColor="text1"/>
          <w:sz w:val="22"/>
          <w:szCs w:val="24"/>
          <w:lang w:val="ro-RO"/>
        </w:rPr>
      </w:pPr>
      <w:proofErr w:type="spellStart"/>
      <w:r w:rsidRPr="00D04073">
        <w:rPr>
          <w:rFonts w:ascii="Calibri Light" w:hAnsi="Calibri Light" w:cs="Calibri Light"/>
          <w:color w:val="0F0D29" w:themeColor="text1"/>
          <w:sz w:val="22"/>
          <w:szCs w:val="24"/>
          <w:lang w:val="ro-RO"/>
        </w:rPr>
        <w:t>Populaţia</w:t>
      </w:r>
      <w:proofErr w:type="spellEnd"/>
      <w:r w:rsidRPr="00D04073">
        <w:rPr>
          <w:rFonts w:ascii="Calibri Light" w:hAnsi="Calibri Light" w:cs="Calibri Light"/>
          <w:color w:val="0F0D29" w:themeColor="text1"/>
          <w:sz w:val="22"/>
          <w:szCs w:val="24"/>
          <w:lang w:val="ro-RO"/>
        </w:rPr>
        <w:t xml:space="preserve"> stabilă a Republicii Moldova la 01.01.20</w:t>
      </w:r>
      <w:r>
        <w:rPr>
          <w:rFonts w:ascii="Calibri Light" w:hAnsi="Calibri Light" w:cs="Calibri Light"/>
          <w:color w:val="0F0D29" w:themeColor="text1"/>
          <w:sz w:val="22"/>
          <w:szCs w:val="24"/>
          <w:lang w:val="ro-RO"/>
        </w:rPr>
        <w:t>22</w:t>
      </w:r>
      <w:r w:rsidRPr="00D04073">
        <w:rPr>
          <w:rFonts w:ascii="Calibri Light" w:hAnsi="Calibri Light" w:cs="Calibri Light"/>
          <w:color w:val="0F0D29" w:themeColor="text1"/>
          <w:sz w:val="22"/>
          <w:szCs w:val="24"/>
          <w:lang w:val="ro-RO"/>
        </w:rPr>
        <w:t xml:space="preserve"> a constituit </w:t>
      </w:r>
      <w:r>
        <w:rPr>
          <w:rFonts w:ascii="Calibri Light" w:hAnsi="Calibri Light" w:cs="Calibri Light"/>
          <w:color w:val="0F0D29" w:themeColor="text1"/>
          <w:sz w:val="22"/>
          <w:szCs w:val="24"/>
          <w:lang w:val="ro-RO"/>
        </w:rPr>
        <w:t>2</w:t>
      </w:r>
      <w:r w:rsidRPr="00D04073">
        <w:rPr>
          <w:rFonts w:ascii="Calibri Light" w:hAnsi="Calibri Light" w:cs="Calibri Light"/>
          <w:color w:val="0F0D29" w:themeColor="text1"/>
          <w:sz w:val="22"/>
          <w:szCs w:val="24"/>
          <w:lang w:val="ro-RO"/>
        </w:rPr>
        <w:t>604</w:t>
      </w:r>
      <w:r>
        <w:rPr>
          <w:rFonts w:ascii="Calibri Light" w:hAnsi="Calibri Light" w:cs="Calibri Light"/>
          <w:color w:val="0F0D29" w:themeColor="text1"/>
          <w:sz w:val="22"/>
          <w:szCs w:val="24"/>
          <w:lang w:val="ro-RO"/>
        </w:rPr>
        <w:t>.</w:t>
      </w:r>
      <w:r w:rsidRPr="00D04073">
        <w:rPr>
          <w:rFonts w:ascii="Calibri Light" w:hAnsi="Calibri Light" w:cs="Calibri Light"/>
          <w:color w:val="0F0D29" w:themeColor="text1"/>
          <w:sz w:val="22"/>
          <w:szCs w:val="24"/>
          <w:lang w:val="ro-RO"/>
        </w:rPr>
        <w:t>0</w:t>
      </w:r>
      <w:r>
        <w:rPr>
          <w:rFonts w:ascii="Calibri Light" w:hAnsi="Calibri Light" w:cs="Calibri Light"/>
          <w:color w:val="0F0D29" w:themeColor="text1"/>
          <w:sz w:val="22"/>
          <w:szCs w:val="24"/>
          <w:lang w:val="ro-RO"/>
        </w:rPr>
        <w:t xml:space="preserve"> </w:t>
      </w:r>
      <w:r w:rsidRPr="00D04073">
        <w:rPr>
          <w:rFonts w:ascii="Calibri Light" w:hAnsi="Calibri Light" w:cs="Calibri Light"/>
          <w:color w:val="0F0D29" w:themeColor="text1"/>
          <w:sz w:val="22"/>
          <w:szCs w:val="24"/>
          <w:lang w:val="ro-RO"/>
        </w:rPr>
        <w:t xml:space="preserve">mii persoane. Densitatea </w:t>
      </w:r>
      <w:proofErr w:type="spellStart"/>
      <w:r w:rsidRPr="00D04073">
        <w:rPr>
          <w:rFonts w:ascii="Calibri Light" w:hAnsi="Calibri Light" w:cs="Calibri Light"/>
          <w:color w:val="0F0D29" w:themeColor="text1"/>
          <w:sz w:val="22"/>
          <w:szCs w:val="24"/>
          <w:lang w:val="ro-RO"/>
        </w:rPr>
        <w:t>populaţiei</w:t>
      </w:r>
      <w:proofErr w:type="spellEnd"/>
      <w:r w:rsidRPr="00D04073">
        <w:rPr>
          <w:rFonts w:ascii="Calibri Light" w:hAnsi="Calibri Light" w:cs="Calibri Light"/>
          <w:color w:val="0F0D29" w:themeColor="text1"/>
          <w:sz w:val="22"/>
          <w:szCs w:val="24"/>
          <w:lang w:val="ro-RO"/>
        </w:rPr>
        <w:t xml:space="preserve"> la 01.01.20</w:t>
      </w:r>
      <w:r>
        <w:rPr>
          <w:rFonts w:ascii="Calibri Light" w:hAnsi="Calibri Light" w:cs="Calibri Light"/>
          <w:color w:val="0F0D29" w:themeColor="text1"/>
          <w:sz w:val="22"/>
          <w:szCs w:val="24"/>
          <w:lang w:val="ro-RO"/>
        </w:rPr>
        <w:t>22</w:t>
      </w:r>
      <w:r w:rsidRPr="00D04073">
        <w:rPr>
          <w:rFonts w:ascii="Calibri Light" w:hAnsi="Calibri Light" w:cs="Calibri Light"/>
          <w:color w:val="0F0D29" w:themeColor="text1"/>
          <w:sz w:val="22"/>
          <w:szCs w:val="24"/>
          <w:lang w:val="ro-RO"/>
        </w:rPr>
        <w:t xml:space="preserve"> – </w:t>
      </w:r>
      <w:r>
        <w:rPr>
          <w:rFonts w:ascii="Calibri Light" w:hAnsi="Calibri Light" w:cs="Calibri Light"/>
          <w:color w:val="0F0D29" w:themeColor="text1"/>
          <w:sz w:val="22"/>
          <w:szCs w:val="24"/>
          <w:lang w:val="ro-RO"/>
        </w:rPr>
        <w:t>85.5</w:t>
      </w:r>
      <w:r w:rsidRPr="00D04073">
        <w:rPr>
          <w:rFonts w:ascii="Calibri Light" w:hAnsi="Calibri Light" w:cs="Calibri Light"/>
          <w:color w:val="0F0D29" w:themeColor="text1"/>
          <w:sz w:val="22"/>
          <w:szCs w:val="24"/>
          <w:lang w:val="ro-RO"/>
        </w:rPr>
        <w:t xml:space="preserve"> locuitori la 1 km2 . Se constată o </w:t>
      </w:r>
      <w:proofErr w:type="spellStart"/>
      <w:r w:rsidRPr="00D04073">
        <w:rPr>
          <w:rFonts w:ascii="Calibri Light" w:hAnsi="Calibri Light" w:cs="Calibri Light"/>
          <w:color w:val="0F0D29" w:themeColor="text1"/>
          <w:sz w:val="22"/>
          <w:szCs w:val="24"/>
          <w:lang w:val="ro-RO"/>
        </w:rPr>
        <w:t>creştere</w:t>
      </w:r>
      <w:proofErr w:type="spellEnd"/>
      <w:r w:rsidRPr="00D04073">
        <w:rPr>
          <w:rFonts w:ascii="Calibri Light" w:hAnsi="Calibri Light" w:cs="Calibri Light"/>
          <w:color w:val="0F0D29" w:themeColor="text1"/>
          <w:sz w:val="22"/>
          <w:szCs w:val="24"/>
          <w:lang w:val="ro-RO"/>
        </w:rPr>
        <w:t xml:space="preserve"> anuală a </w:t>
      </w:r>
      <w:proofErr w:type="spellStart"/>
      <w:r w:rsidRPr="00D04073">
        <w:rPr>
          <w:rFonts w:ascii="Calibri Light" w:hAnsi="Calibri Light" w:cs="Calibri Light"/>
          <w:color w:val="0F0D29" w:themeColor="text1"/>
          <w:sz w:val="22"/>
          <w:szCs w:val="24"/>
          <w:lang w:val="ro-RO"/>
        </w:rPr>
        <w:t>populaţiei</w:t>
      </w:r>
      <w:proofErr w:type="spellEnd"/>
      <w:r w:rsidRPr="00D04073">
        <w:rPr>
          <w:rFonts w:ascii="Calibri Light" w:hAnsi="Calibri Light" w:cs="Calibri Light"/>
          <w:color w:val="0F0D29" w:themeColor="text1"/>
          <w:sz w:val="22"/>
          <w:szCs w:val="24"/>
          <w:lang w:val="ro-RO"/>
        </w:rPr>
        <w:t xml:space="preserve"> în mediul urban </w:t>
      </w:r>
      <w:proofErr w:type="spellStart"/>
      <w:r w:rsidRPr="00D04073">
        <w:rPr>
          <w:rFonts w:ascii="Calibri Light" w:hAnsi="Calibri Light" w:cs="Calibri Light"/>
          <w:color w:val="0F0D29" w:themeColor="text1"/>
          <w:sz w:val="22"/>
          <w:szCs w:val="24"/>
          <w:lang w:val="ro-RO"/>
        </w:rPr>
        <w:t>şi</w:t>
      </w:r>
      <w:proofErr w:type="spellEnd"/>
      <w:r w:rsidRPr="00D04073">
        <w:rPr>
          <w:rFonts w:ascii="Calibri Light" w:hAnsi="Calibri Light" w:cs="Calibri Light"/>
          <w:color w:val="0F0D29" w:themeColor="text1"/>
          <w:sz w:val="22"/>
          <w:szCs w:val="24"/>
          <w:lang w:val="ro-RO"/>
        </w:rPr>
        <w:t xml:space="preserve"> </w:t>
      </w:r>
      <w:proofErr w:type="spellStart"/>
      <w:r w:rsidRPr="00D04073">
        <w:rPr>
          <w:rFonts w:ascii="Calibri Light" w:hAnsi="Calibri Light" w:cs="Calibri Light"/>
          <w:color w:val="0F0D29" w:themeColor="text1"/>
          <w:sz w:val="22"/>
          <w:szCs w:val="24"/>
          <w:lang w:val="ro-RO"/>
        </w:rPr>
        <w:t>descreştere</w:t>
      </w:r>
      <w:proofErr w:type="spellEnd"/>
      <w:r w:rsidRPr="00D04073">
        <w:rPr>
          <w:rFonts w:ascii="Calibri Light" w:hAnsi="Calibri Light" w:cs="Calibri Light"/>
          <w:color w:val="0F0D29" w:themeColor="text1"/>
          <w:sz w:val="22"/>
          <w:szCs w:val="24"/>
          <w:lang w:val="ro-RO"/>
        </w:rPr>
        <w:t xml:space="preserve"> continuă a </w:t>
      </w:r>
      <w:proofErr w:type="spellStart"/>
      <w:r w:rsidRPr="00D04073">
        <w:rPr>
          <w:rFonts w:ascii="Calibri Light" w:hAnsi="Calibri Light" w:cs="Calibri Light"/>
          <w:color w:val="0F0D29" w:themeColor="text1"/>
          <w:sz w:val="22"/>
          <w:szCs w:val="24"/>
          <w:lang w:val="ro-RO"/>
        </w:rPr>
        <w:t>populaţiei</w:t>
      </w:r>
      <w:proofErr w:type="spellEnd"/>
      <w:r w:rsidRPr="00D04073">
        <w:rPr>
          <w:rFonts w:ascii="Calibri Light" w:hAnsi="Calibri Light" w:cs="Calibri Light"/>
          <w:color w:val="0F0D29" w:themeColor="text1"/>
          <w:sz w:val="22"/>
          <w:szCs w:val="24"/>
          <w:lang w:val="ro-RO"/>
        </w:rPr>
        <w:t xml:space="preserve"> rurale. Aceste schimbări au fost cauzate, în special, de sporul natural negativ a </w:t>
      </w:r>
      <w:proofErr w:type="spellStart"/>
      <w:r w:rsidRPr="00D04073">
        <w:rPr>
          <w:rFonts w:ascii="Calibri Light" w:hAnsi="Calibri Light" w:cs="Calibri Light"/>
          <w:color w:val="0F0D29" w:themeColor="text1"/>
          <w:sz w:val="22"/>
          <w:szCs w:val="24"/>
          <w:lang w:val="ro-RO"/>
        </w:rPr>
        <w:t>populaţiei</w:t>
      </w:r>
      <w:proofErr w:type="spellEnd"/>
      <w:r w:rsidRPr="00D04073">
        <w:rPr>
          <w:rFonts w:ascii="Calibri Light" w:hAnsi="Calibri Light" w:cs="Calibri Light"/>
          <w:color w:val="0F0D29" w:themeColor="text1"/>
          <w:sz w:val="22"/>
          <w:szCs w:val="24"/>
          <w:lang w:val="ro-RO"/>
        </w:rPr>
        <w:t xml:space="preserve"> rurale </w:t>
      </w:r>
      <w:proofErr w:type="spellStart"/>
      <w:r w:rsidRPr="00D04073">
        <w:rPr>
          <w:rFonts w:ascii="Calibri Light" w:hAnsi="Calibri Light" w:cs="Calibri Light"/>
          <w:color w:val="0F0D29" w:themeColor="text1"/>
          <w:sz w:val="22"/>
          <w:szCs w:val="24"/>
          <w:lang w:val="ro-RO"/>
        </w:rPr>
        <w:t>şi</w:t>
      </w:r>
      <w:proofErr w:type="spellEnd"/>
      <w:r w:rsidRPr="00D04073">
        <w:rPr>
          <w:rFonts w:ascii="Calibri Light" w:hAnsi="Calibri Light" w:cs="Calibri Light"/>
          <w:color w:val="0F0D29" w:themeColor="text1"/>
          <w:sz w:val="22"/>
          <w:szCs w:val="24"/>
          <w:lang w:val="ro-RO"/>
        </w:rPr>
        <w:t xml:space="preserve"> structura fluxului </w:t>
      </w:r>
      <w:proofErr w:type="spellStart"/>
      <w:r w:rsidRPr="00D04073">
        <w:rPr>
          <w:rFonts w:ascii="Calibri Light" w:hAnsi="Calibri Light" w:cs="Calibri Light"/>
          <w:color w:val="0F0D29" w:themeColor="text1"/>
          <w:sz w:val="22"/>
          <w:szCs w:val="24"/>
          <w:lang w:val="ro-RO"/>
        </w:rPr>
        <w:t>migraţiei</w:t>
      </w:r>
      <w:proofErr w:type="spellEnd"/>
      <w:r w:rsidRPr="00D04073">
        <w:rPr>
          <w:rFonts w:ascii="Calibri Light" w:hAnsi="Calibri Light" w:cs="Calibri Light"/>
          <w:color w:val="0F0D29" w:themeColor="text1"/>
          <w:sz w:val="22"/>
          <w:szCs w:val="24"/>
          <w:lang w:val="ro-RO"/>
        </w:rPr>
        <w:t xml:space="preserve"> interne. Republica Moldova continuă să fie </w:t>
      </w:r>
      <w:proofErr w:type="spellStart"/>
      <w:r w:rsidRPr="00D04073">
        <w:rPr>
          <w:rFonts w:ascii="Calibri Light" w:hAnsi="Calibri Light" w:cs="Calibri Light"/>
          <w:color w:val="0F0D29" w:themeColor="text1"/>
          <w:sz w:val="22"/>
          <w:szCs w:val="24"/>
          <w:lang w:val="ro-RO"/>
        </w:rPr>
        <w:t>ţara</w:t>
      </w:r>
      <w:proofErr w:type="spellEnd"/>
      <w:r w:rsidRPr="00D04073">
        <w:rPr>
          <w:rFonts w:ascii="Calibri Light" w:hAnsi="Calibri Light" w:cs="Calibri Light"/>
          <w:color w:val="0F0D29" w:themeColor="text1"/>
          <w:sz w:val="22"/>
          <w:szCs w:val="24"/>
          <w:lang w:val="ro-RO"/>
        </w:rPr>
        <w:t xml:space="preserve"> cu cel mai scăzut grad de urbanizare din Europa: mai mult de jumătate din </w:t>
      </w:r>
      <w:proofErr w:type="spellStart"/>
      <w:r w:rsidRPr="00D04073">
        <w:rPr>
          <w:rFonts w:ascii="Calibri Light" w:hAnsi="Calibri Light" w:cs="Calibri Light"/>
          <w:color w:val="0F0D29" w:themeColor="text1"/>
          <w:sz w:val="22"/>
          <w:szCs w:val="24"/>
          <w:lang w:val="ro-RO"/>
        </w:rPr>
        <w:t>populaţia</w:t>
      </w:r>
      <w:proofErr w:type="spellEnd"/>
      <w:r w:rsidRPr="00D04073">
        <w:rPr>
          <w:rFonts w:ascii="Calibri Light" w:hAnsi="Calibri Light" w:cs="Calibri Light"/>
          <w:color w:val="0F0D29" w:themeColor="text1"/>
          <w:sz w:val="22"/>
          <w:szCs w:val="24"/>
          <w:lang w:val="ro-RO"/>
        </w:rPr>
        <w:t xml:space="preserve"> </w:t>
      </w:r>
      <w:proofErr w:type="spellStart"/>
      <w:r w:rsidRPr="00D04073">
        <w:rPr>
          <w:rFonts w:ascii="Calibri Light" w:hAnsi="Calibri Light" w:cs="Calibri Light"/>
          <w:color w:val="0F0D29" w:themeColor="text1"/>
          <w:sz w:val="22"/>
          <w:szCs w:val="24"/>
          <w:lang w:val="ro-RO"/>
        </w:rPr>
        <w:t>ţării</w:t>
      </w:r>
      <w:proofErr w:type="spellEnd"/>
      <w:r w:rsidRPr="00D04073">
        <w:rPr>
          <w:rFonts w:ascii="Calibri Light" w:hAnsi="Calibri Light" w:cs="Calibri Light"/>
          <w:color w:val="0F0D29" w:themeColor="text1"/>
          <w:sz w:val="22"/>
          <w:szCs w:val="24"/>
          <w:lang w:val="ro-RO"/>
        </w:rPr>
        <w:t xml:space="preserve"> o constituie locuitorii mediului rural – aproape 60%. </w:t>
      </w:r>
    </w:p>
    <w:p w14:paraId="6C4F2FC4" w14:textId="787D9CA8" w:rsidR="00D04073" w:rsidRPr="00D04073" w:rsidRDefault="00D04073" w:rsidP="00D04073">
      <w:pPr>
        <w:jc w:val="both"/>
        <w:rPr>
          <w:rFonts w:ascii="Calibri Light" w:hAnsi="Calibri Light" w:cs="Calibri Light"/>
          <w:color w:val="0F0D29" w:themeColor="text1"/>
          <w:sz w:val="22"/>
          <w:szCs w:val="24"/>
          <w:lang w:val="ro-RO"/>
        </w:rPr>
      </w:pPr>
      <w:r>
        <w:rPr>
          <w:rFonts w:ascii="Times New Roman" w:hAnsi="Times New Roman"/>
          <w:noProof/>
          <w:sz w:val="24"/>
          <w:szCs w:val="24"/>
        </w:rPr>
        <w:drawing>
          <wp:anchor distT="0" distB="0" distL="114300" distR="114300" simplePos="0" relativeHeight="251662346" behindDoc="1" locked="0" layoutInCell="1" allowOverlap="1" wp14:anchorId="097664D0" wp14:editId="79DB10F9">
            <wp:simplePos x="0" y="0"/>
            <wp:positionH relativeFrom="column">
              <wp:posOffset>3698759</wp:posOffset>
            </wp:positionH>
            <wp:positionV relativeFrom="paragraph">
              <wp:posOffset>485198</wp:posOffset>
            </wp:positionV>
            <wp:extent cx="2368550" cy="2940050"/>
            <wp:effectExtent l="0" t="0" r="0" b="0"/>
            <wp:wrapSquare wrapText="bothSides"/>
            <wp:docPr id="6" name="Рисунок 6" descr="https://upload.wikimedia.org/wikipedia/commons/thumb/4/4e/Moldova_harta_administrativa.png/400px-Moldova_harta_administra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e/Moldova_harta_administrativa.png/400px-Moldova_harta_administrativa.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368550"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073">
        <w:rPr>
          <w:rFonts w:ascii="Calibri Light" w:hAnsi="Calibri Light" w:cs="Calibri Light"/>
          <w:color w:val="0F0D29" w:themeColor="text1"/>
          <w:sz w:val="22"/>
          <w:szCs w:val="24"/>
          <w:lang w:val="ro-RO"/>
        </w:rPr>
        <w:t xml:space="preserve">În plan administrativ, Republica Moldova este divizată în 1682 de </w:t>
      </w:r>
      <w:proofErr w:type="spellStart"/>
      <w:r w:rsidRPr="00D04073">
        <w:rPr>
          <w:rFonts w:ascii="Calibri Light" w:hAnsi="Calibri Light" w:cs="Calibri Light"/>
          <w:color w:val="0F0D29" w:themeColor="text1"/>
          <w:sz w:val="22"/>
          <w:szCs w:val="24"/>
          <w:lang w:val="ro-RO"/>
        </w:rPr>
        <w:t>localităţi</w:t>
      </w:r>
      <w:proofErr w:type="spellEnd"/>
      <w:r w:rsidRPr="00D04073">
        <w:rPr>
          <w:rFonts w:ascii="Calibri Light" w:hAnsi="Calibri Light" w:cs="Calibri Light"/>
          <w:color w:val="0F0D29" w:themeColor="text1"/>
          <w:sz w:val="22"/>
          <w:szCs w:val="24"/>
          <w:lang w:val="ro-RO"/>
        </w:rPr>
        <w:t xml:space="preserve">, inclusiv 6 municipii (Chişinău, </w:t>
      </w:r>
      <w:proofErr w:type="spellStart"/>
      <w:r w:rsidRPr="00D04073">
        <w:rPr>
          <w:rFonts w:ascii="Calibri Light" w:hAnsi="Calibri Light" w:cs="Calibri Light"/>
          <w:color w:val="0F0D29" w:themeColor="text1"/>
          <w:sz w:val="22"/>
          <w:szCs w:val="24"/>
          <w:lang w:val="ro-RO"/>
        </w:rPr>
        <w:t>Bălţi</w:t>
      </w:r>
      <w:proofErr w:type="spellEnd"/>
      <w:r w:rsidRPr="00D04073">
        <w:rPr>
          <w:rFonts w:ascii="Calibri Light" w:hAnsi="Calibri Light" w:cs="Calibri Light"/>
          <w:color w:val="0F0D29" w:themeColor="text1"/>
          <w:sz w:val="22"/>
          <w:szCs w:val="24"/>
          <w:lang w:val="ro-RO"/>
        </w:rPr>
        <w:t xml:space="preserve">,  Tighina, Orhei, Comrat </w:t>
      </w:r>
      <w:proofErr w:type="spellStart"/>
      <w:r w:rsidRPr="00D04073">
        <w:rPr>
          <w:rFonts w:ascii="Calibri Light" w:hAnsi="Calibri Light" w:cs="Calibri Light"/>
          <w:color w:val="0F0D29" w:themeColor="text1"/>
          <w:sz w:val="22"/>
          <w:szCs w:val="24"/>
          <w:lang w:val="ro-RO"/>
        </w:rPr>
        <w:t>şi</w:t>
      </w:r>
      <w:proofErr w:type="spellEnd"/>
      <w:r w:rsidRPr="00D04073">
        <w:rPr>
          <w:rFonts w:ascii="Calibri Light" w:hAnsi="Calibri Light" w:cs="Calibri Light"/>
          <w:color w:val="0F0D29" w:themeColor="text1"/>
          <w:sz w:val="22"/>
          <w:szCs w:val="24"/>
          <w:lang w:val="ro-RO"/>
        </w:rPr>
        <w:t xml:space="preserve"> Tiraspol), 53 de </w:t>
      </w:r>
      <w:proofErr w:type="spellStart"/>
      <w:r w:rsidRPr="00D04073">
        <w:rPr>
          <w:rFonts w:ascii="Calibri Light" w:hAnsi="Calibri Light" w:cs="Calibri Light"/>
          <w:color w:val="0F0D29" w:themeColor="text1"/>
          <w:sz w:val="22"/>
          <w:szCs w:val="24"/>
          <w:lang w:val="ro-RO"/>
        </w:rPr>
        <w:t>oraşe</w:t>
      </w:r>
      <w:proofErr w:type="spellEnd"/>
      <w:r w:rsidRPr="00D04073">
        <w:rPr>
          <w:rFonts w:ascii="Calibri Light" w:hAnsi="Calibri Light" w:cs="Calibri Light"/>
          <w:color w:val="0F0D29" w:themeColor="text1"/>
          <w:sz w:val="22"/>
          <w:szCs w:val="24"/>
          <w:lang w:val="ro-RO"/>
        </w:rPr>
        <w:t xml:space="preserve">, 41 de </w:t>
      </w:r>
      <w:proofErr w:type="spellStart"/>
      <w:r w:rsidRPr="00D04073">
        <w:rPr>
          <w:rFonts w:ascii="Calibri Light" w:hAnsi="Calibri Light" w:cs="Calibri Light"/>
          <w:color w:val="0F0D29" w:themeColor="text1"/>
          <w:sz w:val="22"/>
          <w:szCs w:val="24"/>
          <w:lang w:val="ro-RO"/>
        </w:rPr>
        <w:t>localităţi</w:t>
      </w:r>
      <w:proofErr w:type="spellEnd"/>
      <w:r w:rsidRPr="00D04073">
        <w:rPr>
          <w:rFonts w:ascii="Calibri Light" w:hAnsi="Calibri Light" w:cs="Calibri Light"/>
          <w:color w:val="0F0D29" w:themeColor="text1"/>
          <w:sz w:val="22"/>
          <w:szCs w:val="24"/>
          <w:lang w:val="ro-RO"/>
        </w:rPr>
        <w:t xml:space="preserve"> din </w:t>
      </w:r>
      <w:proofErr w:type="spellStart"/>
      <w:r w:rsidRPr="00D04073">
        <w:rPr>
          <w:rFonts w:ascii="Calibri Light" w:hAnsi="Calibri Light" w:cs="Calibri Light"/>
          <w:color w:val="0F0D29" w:themeColor="text1"/>
          <w:sz w:val="22"/>
          <w:szCs w:val="24"/>
          <w:lang w:val="ro-RO"/>
        </w:rPr>
        <w:t>componenţa</w:t>
      </w:r>
      <w:proofErr w:type="spellEnd"/>
      <w:r w:rsidRPr="00D04073">
        <w:rPr>
          <w:rFonts w:ascii="Calibri Light" w:hAnsi="Calibri Light" w:cs="Calibri Light"/>
          <w:color w:val="0F0D29" w:themeColor="text1"/>
          <w:sz w:val="22"/>
          <w:szCs w:val="24"/>
          <w:lang w:val="ro-RO"/>
        </w:rPr>
        <w:t xml:space="preserve"> </w:t>
      </w:r>
      <w:proofErr w:type="spellStart"/>
      <w:r w:rsidRPr="00D04073">
        <w:rPr>
          <w:rFonts w:ascii="Calibri Light" w:hAnsi="Calibri Light" w:cs="Calibri Light"/>
          <w:color w:val="0F0D29" w:themeColor="text1"/>
          <w:sz w:val="22"/>
          <w:szCs w:val="24"/>
          <w:lang w:val="ro-RO"/>
        </w:rPr>
        <w:t>oraşelor</w:t>
      </w:r>
      <w:proofErr w:type="spellEnd"/>
      <w:r w:rsidRPr="00D04073">
        <w:rPr>
          <w:rFonts w:ascii="Calibri Light" w:hAnsi="Calibri Light" w:cs="Calibri Light"/>
          <w:color w:val="0F0D29" w:themeColor="text1"/>
          <w:sz w:val="22"/>
          <w:szCs w:val="24"/>
          <w:lang w:val="ro-RO"/>
        </w:rPr>
        <w:t xml:space="preserve"> (municipiilor), 916 sate de </w:t>
      </w:r>
      <w:proofErr w:type="spellStart"/>
      <w:r w:rsidRPr="00D04073">
        <w:rPr>
          <w:rFonts w:ascii="Calibri Light" w:hAnsi="Calibri Light" w:cs="Calibri Light"/>
          <w:color w:val="0F0D29" w:themeColor="text1"/>
          <w:sz w:val="22"/>
          <w:szCs w:val="24"/>
          <w:lang w:val="ro-RO"/>
        </w:rPr>
        <w:t>reşedinţă</w:t>
      </w:r>
      <w:proofErr w:type="spellEnd"/>
      <w:r w:rsidRPr="00D04073">
        <w:rPr>
          <w:rFonts w:ascii="Calibri Light" w:hAnsi="Calibri Light" w:cs="Calibri Light"/>
          <w:color w:val="0F0D29" w:themeColor="text1"/>
          <w:sz w:val="22"/>
          <w:szCs w:val="24"/>
          <w:lang w:val="ro-RO"/>
        </w:rPr>
        <w:t xml:space="preserve"> (satul în care </w:t>
      </w:r>
      <w:proofErr w:type="spellStart"/>
      <w:r w:rsidRPr="00D04073">
        <w:rPr>
          <w:rFonts w:ascii="Calibri Light" w:hAnsi="Calibri Light" w:cs="Calibri Light"/>
          <w:color w:val="0F0D29" w:themeColor="text1"/>
          <w:sz w:val="22"/>
          <w:szCs w:val="24"/>
          <w:lang w:val="ro-RO"/>
        </w:rPr>
        <w:t>îşi</w:t>
      </w:r>
      <w:proofErr w:type="spellEnd"/>
      <w:r w:rsidRPr="00D04073">
        <w:rPr>
          <w:rFonts w:ascii="Calibri Light" w:hAnsi="Calibri Light" w:cs="Calibri Light"/>
          <w:color w:val="0F0D29" w:themeColor="text1"/>
          <w:sz w:val="22"/>
          <w:szCs w:val="24"/>
          <w:lang w:val="ro-RO"/>
        </w:rPr>
        <w:t xml:space="preserve"> are sediul consiliul sătesc, sau comuna) și 659 de </w:t>
      </w:r>
      <w:proofErr w:type="spellStart"/>
      <w:r w:rsidRPr="00D04073">
        <w:rPr>
          <w:rFonts w:ascii="Calibri Light" w:hAnsi="Calibri Light" w:cs="Calibri Light"/>
          <w:color w:val="0F0D29" w:themeColor="text1"/>
          <w:sz w:val="22"/>
          <w:szCs w:val="24"/>
          <w:lang w:val="ro-RO"/>
        </w:rPr>
        <w:t>localităţi</w:t>
      </w:r>
      <w:proofErr w:type="spellEnd"/>
      <w:r w:rsidRPr="00D04073">
        <w:rPr>
          <w:rFonts w:ascii="Calibri Light" w:hAnsi="Calibri Light" w:cs="Calibri Light"/>
          <w:color w:val="0F0D29" w:themeColor="text1"/>
          <w:sz w:val="22"/>
          <w:szCs w:val="24"/>
          <w:lang w:val="ro-RO"/>
        </w:rPr>
        <w:t xml:space="preserve"> din </w:t>
      </w:r>
      <w:proofErr w:type="spellStart"/>
      <w:r w:rsidRPr="00D04073">
        <w:rPr>
          <w:rFonts w:ascii="Calibri Light" w:hAnsi="Calibri Light" w:cs="Calibri Light"/>
          <w:color w:val="0F0D29" w:themeColor="text1"/>
          <w:sz w:val="22"/>
          <w:szCs w:val="24"/>
          <w:lang w:val="ro-RO"/>
        </w:rPr>
        <w:t>componenţa</w:t>
      </w:r>
      <w:proofErr w:type="spellEnd"/>
      <w:r w:rsidRPr="00D04073">
        <w:rPr>
          <w:rFonts w:ascii="Calibri Light" w:hAnsi="Calibri Light" w:cs="Calibri Light"/>
          <w:color w:val="0F0D29" w:themeColor="text1"/>
          <w:sz w:val="22"/>
          <w:szCs w:val="24"/>
          <w:lang w:val="ro-RO"/>
        </w:rPr>
        <w:t xml:space="preserve"> comunelor (cu </w:t>
      </w:r>
      <w:proofErr w:type="spellStart"/>
      <w:r w:rsidRPr="00D04073">
        <w:rPr>
          <w:rFonts w:ascii="Calibri Light" w:hAnsi="Calibri Light" w:cs="Calibri Light"/>
          <w:color w:val="0F0D29" w:themeColor="text1"/>
          <w:sz w:val="22"/>
          <w:szCs w:val="24"/>
          <w:lang w:val="ro-RO"/>
        </w:rPr>
        <w:t>excepţia</w:t>
      </w:r>
      <w:proofErr w:type="spellEnd"/>
      <w:r w:rsidRPr="00D04073">
        <w:rPr>
          <w:rFonts w:ascii="Calibri Light" w:hAnsi="Calibri Light" w:cs="Calibri Light"/>
          <w:color w:val="0F0D29" w:themeColor="text1"/>
          <w:sz w:val="22"/>
          <w:szCs w:val="24"/>
          <w:lang w:val="ro-RO"/>
        </w:rPr>
        <w:t xml:space="preserve"> satelor de </w:t>
      </w:r>
      <w:proofErr w:type="spellStart"/>
      <w:r w:rsidRPr="00D04073">
        <w:rPr>
          <w:rFonts w:ascii="Calibri Light" w:hAnsi="Calibri Light" w:cs="Calibri Light"/>
          <w:color w:val="0F0D29" w:themeColor="text1"/>
          <w:sz w:val="22"/>
          <w:szCs w:val="24"/>
          <w:lang w:val="ro-RO"/>
        </w:rPr>
        <w:t>reşedinţă</w:t>
      </w:r>
      <w:proofErr w:type="spellEnd"/>
      <w:r w:rsidRPr="00D04073">
        <w:rPr>
          <w:rFonts w:ascii="Calibri Light" w:hAnsi="Calibri Light" w:cs="Calibri Light"/>
          <w:color w:val="0F0D29" w:themeColor="text1"/>
          <w:sz w:val="22"/>
          <w:szCs w:val="24"/>
          <w:lang w:val="ro-RO"/>
        </w:rPr>
        <w:t xml:space="preserve">) .                                                      </w:t>
      </w:r>
    </w:p>
    <w:p w14:paraId="34E85A94" w14:textId="77777777" w:rsidR="00D04073" w:rsidRPr="00D04073" w:rsidRDefault="00D04073" w:rsidP="00D04073">
      <w:pPr>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t>Figura 2. Harta administrativ-teritorială a Republicii Moldova.</w:t>
      </w:r>
    </w:p>
    <w:p w14:paraId="7A683863" w14:textId="00CAA08B" w:rsidR="00D04073" w:rsidRPr="00D04073" w:rsidRDefault="00D04073" w:rsidP="00D04073">
      <w:pPr>
        <w:jc w:val="both"/>
        <w:rPr>
          <w:rFonts w:ascii="Calibri Light" w:hAnsi="Calibri Light" w:cs="Calibri Light"/>
          <w:color w:val="0F0D29" w:themeColor="text1"/>
          <w:sz w:val="22"/>
          <w:szCs w:val="24"/>
          <w:lang w:val="ro-RO"/>
        </w:rPr>
      </w:pPr>
    </w:p>
    <w:p w14:paraId="68609692" w14:textId="77777777" w:rsidR="007A4B37" w:rsidRDefault="007A4B37" w:rsidP="00280B26">
      <w:pPr>
        <w:spacing w:before="160" w:after="160"/>
        <w:rPr>
          <w:rFonts w:ascii="Calibri Light" w:hAnsi="Calibri Light" w:cs="Calibri Light"/>
          <w:color w:val="0F0D29" w:themeColor="text1"/>
          <w:sz w:val="22"/>
          <w:szCs w:val="24"/>
          <w:lang w:val="ro-RO"/>
        </w:rPr>
      </w:pPr>
    </w:p>
    <w:p w14:paraId="6216293F" w14:textId="77777777" w:rsidR="007A4B37" w:rsidRDefault="007A4B37" w:rsidP="00280B26">
      <w:pPr>
        <w:spacing w:before="160" w:after="160"/>
        <w:rPr>
          <w:rFonts w:ascii="Calibri Light" w:hAnsi="Calibri Light" w:cs="Calibri Light"/>
          <w:color w:val="0F0D29" w:themeColor="text1"/>
          <w:sz w:val="22"/>
          <w:szCs w:val="24"/>
          <w:lang w:val="ro-RO"/>
        </w:rPr>
      </w:pPr>
    </w:p>
    <w:p w14:paraId="45539DC5" w14:textId="77777777" w:rsidR="007A4B37" w:rsidRDefault="007A4B37" w:rsidP="00280B26">
      <w:pPr>
        <w:spacing w:before="160" w:after="160"/>
        <w:rPr>
          <w:rFonts w:ascii="Calibri Light" w:hAnsi="Calibri Light" w:cs="Calibri Light"/>
          <w:color w:val="0F0D29" w:themeColor="text1"/>
          <w:sz w:val="22"/>
          <w:szCs w:val="24"/>
          <w:lang w:val="ro-RO"/>
        </w:rPr>
      </w:pPr>
    </w:p>
    <w:p w14:paraId="54F1E648" w14:textId="77777777" w:rsidR="007A4B37" w:rsidRDefault="007A4B37" w:rsidP="00280B26">
      <w:pPr>
        <w:spacing w:before="160" w:after="160"/>
        <w:rPr>
          <w:rFonts w:ascii="Calibri Light" w:hAnsi="Calibri Light" w:cs="Calibri Light"/>
          <w:color w:val="0F0D29" w:themeColor="text1"/>
          <w:sz w:val="22"/>
          <w:szCs w:val="24"/>
          <w:lang w:val="ro-RO"/>
        </w:rPr>
      </w:pPr>
    </w:p>
    <w:p w14:paraId="797B1F2D" w14:textId="77777777" w:rsidR="007A4B37" w:rsidRDefault="007A4B37" w:rsidP="00280B26">
      <w:pPr>
        <w:spacing w:before="160" w:after="160"/>
        <w:rPr>
          <w:rFonts w:ascii="Calibri Light" w:hAnsi="Calibri Light" w:cs="Calibri Light"/>
          <w:color w:val="0F0D29" w:themeColor="text1"/>
          <w:sz w:val="22"/>
          <w:szCs w:val="24"/>
          <w:lang w:val="ro-RO"/>
        </w:rPr>
      </w:pPr>
    </w:p>
    <w:p w14:paraId="1A1F0C87" w14:textId="77777777" w:rsidR="007A4B37" w:rsidRDefault="007A4B37" w:rsidP="00280B26">
      <w:pPr>
        <w:spacing w:before="160" w:after="160"/>
        <w:rPr>
          <w:rFonts w:ascii="Calibri Light" w:hAnsi="Calibri Light" w:cs="Calibri Light"/>
          <w:color w:val="0F0D29" w:themeColor="text1"/>
          <w:sz w:val="22"/>
          <w:szCs w:val="24"/>
          <w:lang w:val="ro-RO"/>
        </w:rPr>
      </w:pPr>
    </w:p>
    <w:p w14:paraId="3A1962EA" w14:textId="77777777" w:rsidR="00D04073" w:rsidRPr="00D04073" w:rsidRDefault="00D04073" w:rsidP="00D04073">
      <w:pPr>
        <w:spacing w:before="160" w:after="160"/>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t xml:space="preserve">În anul 2021, </w:t>
      </w:r>
      <w:proofErr w:type="spellStart"/>
      <w:r w:rsidRPr="00D04073">
        <w:rPr>
          <w:rFonts w:ascii="Calibri Light" w:hAnsi="Calibri Light" w:cs="Calibri Light"/>
          <w:color w:val="0F0D29" w:themeColor="text1"/>
          <w:sz w:val="22"/>
          <w:szCs w:val="24"/>
          <w:lang w:val="ro-RO"/>
        </w:rPr>
        <w:t>PIBa</w:t>
      </w:r>
      <w:proofErr w:type="spellEnd"/>
      <w:r w:rsidRPr="00D04073">
        <w:rPr>
          <w:rFonts w:ascii="Calibri Light" w:hAnsi="Calibri Light" w:cs="Calibri Light"/>
          <w:color w:val="0F0D29" w:themeColor="text1"/>
          <w:sz w:val="22"/>
          <w:szCs w:val="24"/>
          <w:lang w:val="ro-RO"/>
        </w:rPr>
        <w:t xml:space="preserve"> constituit, în valoare nominală 241,9 miliarde lei, prețuri curente de piața, fiind în creștere (în termeni reali) cu 13,9% față de anul 2020</w:t>
      </w:r>
      <w:r>
        <w:rPr>
          <w:rFonts w:ascii="Calibri Light" w:hAnsi="Calibri Light" w:cs="Calibri Light"/>
          <w:color w:val="0F0D29" w:themeColor="text1"/>
          <w:sz w:val="22"/>
          <w:szCs w:val="24"/>
          <w:lang w:val="ro-RO"/>
        </w:rPr>
        <w:t xml:space="preserve">. </w:t>
      </w:r>
      <w:r w:rsidRPr="00D04073">
        <w:rPr>
          <w:rFonts w:ascii="Calibri Light" w:hAnsi="Calibri Light" w:cs="Calibri Light"/>
          <w:color w:val="0F0D29" w:themeColor="text1"/>
          <w:sz w:val="22"/>
          <w:szCs w:val="24"/>
          <w:lang w:val="ro-RO"/>
        </w:rPr>
        <w:t>La creșterea PIB cu 13,9% în anul 2021 față de anul 2020 au contribuit, în principal, următoarele activități:</w:t>
      </w:r>
    </w:p>
    <w:p w14:paraId="0DB6B741" w14:textId="77777777" w:rsidR="00D04073" w:rsidRPr="00D04073" w:rsidRDefault="00D04073" w:rsidP="008F5ADD">
      <w:pPr>
        <w:pStyle w:val="ListParagraph"/>
        <w:numPr>
          <w:ilvl w:val="0"/>
          <w:numId w:val="10"/>
        </w:numPr>
        <w:spacing w:before="160" w:after="160"/>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lastRenderedPageBreak/>
        <w:t xml:space="preserve">Agricultura, silvicultura </w:t>
      </w:r>
      <w:proofErr w:type="spellStart"/>
      <w:r w:rsidRPr="00D04073">
        <w:rPr>
          <w:rFonts w:ascii="Calibri Light" w:hAnsi="Calibri Light" w:cs="Calibri Light"/>
          <w:color w:val="0F0D29" w:themeColor="text1"/>
          <w:sz w:val="22"/>
          <w:szCs w:val="24"/>
          <w:lang w:val="ro-RO"/>
        </w:rPr>
        <w:t>şi</w:t>
      </w:r>
      <w:proofErr w:type="spellEnd"/>
      <w:r w:rsidRPr="00D04073">
        <w:rPr>
          <w:rFonts w:ascii="Calibri Light" w:hAnsi="Calibri Light" w:cs="Calibri Light"/>
          <w:color w:val="0F0D29" w:themeColor="text1"/>
          <w:sz w:val="22"/>
          <w:szCs w:val="24"/>
          <w:lang w:val="ro-RO"/>
        </w:rPr>
        <w:t xml:space="preserve"> pescuitul (+4,2%) cu o pondere de 10,4% la formarea PIB și o creștere a VAB pe activitățile respective cu 45,0%;</w:t>
      </w:r>
    </w:p>
    <w:p w14:paraId="35A0F216" w14:textId="77777777" w:rsidR="00D04073" w:rsidRPr="00D04073" w:rsidRDefault="00D04073" w:rsidP="008F5ADD">
      <w:pPr>
        <w:pStyle w:val="ListParagraph"/>
        <w:numPr>
          <w:ilvl w:val="0"/>
          <w:numId w:val="10"/>
        </w:numPr>
        <w:spacing w:before="160" w:after="160"/>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t>Comerțul cu ridicata și cu  amănuntul; întreținerea și repararea autovehiculelor și a motocicletelor (+2,2%), cu o pondere de 14,9% la formarea PIB și o creștere a VAB pe activitățile respective cu 14,5%;</w:t>
      </w:r>
    </w:p>
    <w:p w14:paraId="7A73F5AE" w14:textId="77777777" w:rsidR="00D04073" w:rsidRPr="00D04073" w:rsidRDefault="00D04073" w:rsidP="008F5ADD">
      <w:pPr>
        <w:pStyle w:val="ListParagraph"/>
        <w:numPr>
          <w:ilvl w:val="0"/>
          <w:numId w:val="10"/>
        </w:numPr>
        <w:spacing w:before="160" w:after="160"/>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t>Transporturile și depozitarea (+1,6%) cu o pondere de 4,2% la formarea PIB și o creștere a VAB pe activitățile respective cu 45,9%;</w:t>
      </w:r>
    </w:p>
    <w:p w14:paraId="4DA4FD2F" w14:textId="77777777" w:rsidR="00D04073" w:rsidRPr="00D04073" w:rsidRDefault="00D04073" w:rsidP="008F5ADD">
      <w:pPr>
        <w:pStyle w:val="ListParagraph"/>
        <w:numPr>
          <w:ilvl w:val="0"/>
          <w:numId w:val="10"/>
        </w:numPr>
        <w:spacing w:before="160" w:after="160"/>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t>Informațiile și comunicațiile (+1,2%), cu o pondere de 5,5% la formarea PIB și o creștere a VAB pe activitățile respective cu 24,3%;</w:t>
      </w:r>
    </w:p>
    <w:p w14:paraId="4D91E058" w14:textId="77777777" w:rsidR="00D04073" w:rsidRPr="00D04073" w:rsidRDefault="00D04073" w:rsidP="008F5ADD">
      <w:pPr>
        <w:pStyle w:val="ListParagraph"/>
        <w:numPr>
          <w:ilvl w:val="0"/>
          <w:numId w:val="10"/>
        </w:numPr>
        <w:spacing w:before="160" w:after="160"/>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t xml:space="preserve">Producția și furnizarea de energie electrică </w:t>
      </w:r>
      <w:proofErr w:type="spellStart"/>
      <w:r w:rsidRPr="00D04073">
        <w:rPr>
          <w:rFonts w:ascii="Calibri Light" w:hAnsi="Calibri Light" w:cs="Calibri Light"/>
          <w:color w:val="0F0D29" w:themeColor="text1"/>
          <w:sz w:val="22"/>
          <w:szCs w:val="24"/>
          <w:lang w:val="ro-RO"/>
        </w:rPr>
        <w:t>şi</w:t>
      </w:r>
      <w:proofErr w:type="spellEnd"/>
      <w:r w:rsidRPr="00D04073">
        <w:rPr>
          <w:rFonts w:ascii="Calibri Light" w:hAnsi="Calibri Light" w:cs="Calibri Light"/>
          <w:color w:val="0F0D29" w:themeColor="text1"/>
          <w:sz w:val="22"/>
          <w:szCs w:val="24"/>
          <w:lang w:val="ro-RO"/>
        </w:rPr>
        <w:t xml:space="preserve"> termică, gaze, apă caldă și aer condiționat (+0,9%) cu o pondere de 2,1% la formarea PIB și o creștere a VAB pe activitățile respective cu 46,6%;</w:t>
      </w:r>
    </w:p>
    <w:p w14:paraId="4173BA51" w14:textId="70587BDD" w:rsidR="007A4B37" w:rsidRPr="00D04073" w:rsidRDefault="00D04073" w:rsidP="008F5ADD">
      <w:pPr>
        <w:pStyle w:val="ListParagraph"/>
        <w:numPr>
          <w:ilvl w:val="0"/>
          <w:numId w:val="10"/>
        </w:numPr>
        <w:spacing w:before="160" w:after="160"/>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t>Arta, activități de recreere și de agrement (+0,5%) cu o pondere de 1,0% la formarea PIB și o creștere a VAB pe activitățile respective cu 66,3%.</w:t>
      </w:r>
    </w:p>
    <w:p w14:paraId="7919925D" w14:textId="69D7D5EC" w:rsidR="00D04073" w:rsidRPr="00D04073" w:rsidRDefault="00D04073" w:rsidP="00BC5326">
      <w:pPr>
        <w:spacing w:after="0"/>
        <w:jc w:val="both"/>
        <w:rPr>
          <w:rFonts w:ascii="Calibri Light" w:hAnsi="Calibri Light" w:cs="Calibri Light"/>
          <w:color w:val="0F0D29" w:themeColor="text1"/>
          <w:sz w:val="22"/>
          <w:szCs w:val="24"/>
          <w:lang w:val="ro-RO"/>
        </w:rPr>
      </w:pPr>
      <w:r w:rsidRPr="00D04073">
        <w:rPr>
          <w:rFonts w:ascii="Calibri Light" w:hAnsi="Calibri Light" w:cs="Calibri Light"/>
          <w:color w:val="0F0D29" w:themeColor="text1"/>
          <w:sz w:val="22"/>
          <w:szCs w:val="24"/>
          <w:lang w:val="ro-RO"/>
        </w:rPr>
        <w:t xml:space="preserve">Agricultura constituie un segment de bază al economiei RM, iar dezvoltarea acestui sector ar trebui sa fie o prerogativă a Statului, conform Strategiei </w:t>
      </w:r>
      <w:proofErr w:type="spellStart"/>
      <w:r w:rsidRPr="00D04073">
        <w:rPr>
          <w:rFonts w:ascii="Calibri Light" w:hAnsi="Calibri Light" w:cs="Calibri Light"/>
          <w:color w:val="0F0D29" w:themeColor="text1"/>
          <w:sz w:val="22"/>
          <w:szCs w:val="24"/>
          <w:lang w:val="ro-RO"/>
        </w:rPr>
        <w:t>naţionale</w:t>
      </w:r>
      <w:proofErr w:type="spellEnd"/>
      <w:r w:rsidRPr="00D04073">
        <w:rPr>
          <w:rFonts w:ascii="Calibri Light" w:hAnsi="Calibri Light" w:cs="Calibri Light"/>
          <w:color w:val="0F0D29" w:themeColor="text1"/>
          <w:sz w:val="22"/>
          <w:szCs w:val="24"/>
          <w:lang w:val="ro-RO"/>
        </w:rPr>
        <w:t xml:space="preserve"> de dezvoltare agricolă </w:t>
      </w:r>
      <w:proofErr w:type="spellStart"/>
      <w:r w:rsidRPr="00D04073">
        <w:rPr>
          <w:rFonts w:ascii="Calibri Light" w:hAnsi="Calibri Light" w:cs="Calibri Light"/>
          <w:color w:val="0F0D29" w:themeColor="text1"/>
          <w:sz w:val="22"/>
          <w:szCs w:val="24"/>
          <w:lang w:val="ro-RO"/>
        </w:rPr>
        <w:t>şi</w:t>
      </w:r>
      <w:proofErr w:type="spellEnd"/>
      <w:r w:rsidRPr="00D04073">
        <w:rPr>
          <w:rFonts w:ascii="Calibri Light" w:hAnsi="Calibri Light" w:cs="Calibri Light"/>
          <w:color w:val="0F0D29" w:themeColor="text1"/>
          <w:sz w:val="22"/>
          <w:szCs w:val="24"/>
          <w:lang w:val="ro-RO"/>
        </w:rPr>
        <w:t xml:space="preserve"> rurală pentru anii 2014-2020, aprobată prin HG nr. 409/2014.</w:t>
      </w:r>
    </w:p>
    <w:p w14:paraId="6C03634F" w14:textId="77777777" w:rsidR="00BC5326" w:rsidRPr="00BC5326" w:rsidRDefault="00BC5326" w:rsidP="00BC5326">
      <w:pPr>
        <w:spacing w:after="0"/>
        <w:jc w:val="both"/>
        <w:rPr>
          <w:rFonts w:ascii="Calibri Light" w:hAnsi="Calibri Light" w:cs="Calibri Light"/>
          <w:color w:val="0F0D29" w:themeColor="text1"/>
          <w:sz w:val="22"/>
          <w:szCs w:val="24"/>
          <w:lang w:val="ro-RO"/>
        </w:rPr>
      </w:pPr>
      <w:r w:rsidRPr="00BC5326">
        <w:rPr>
          <w:rFonts w:ascii="Calibri Light" w:hAnsi="Calibri Light" w:cs="Calibri Light"/>
          <w:color w:val="0F0D29" w:themeColor="text1"/>
          <w:sz w:val="22"/>
          <w:szCs w:val="24"/>
          <w:lang w:val="ro-RO"/>
        </w:rPr>
        <w:t xml:space="preserve">Politica industrială a Republicii Moldova este concentrată pe consolidarea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încurajarea factorilor care determină crearea unui sector industrial al economiei tehnologic avansat, </w:t>
      </w:r>
      <w:proofErr w:type="spellStart"/>
      <w:r w:rsidRPr="00BC5326">
        <w:rPr>
          <w:rFonts w:ascii="Calibri Light" w:hAnsi="Calibri Light" w:cs="Calibri Light"/>
          <w:color w:val="0F0D29" w:themeColor="text1"/>
          <w:sz w:val="22"/>
          <w:szCs w:val="24"/>
          <w:lang w:val="ro-RO"/>
        </w:rPr>
        <w:t>scientointensiv</w:t>
      </w:r>
      <w:proofErr w:type="spellEnd"/>
      <w:r w:rsidRPr="00BC5326">
        <w:rPr>
          <w:rFonts w:ascii="Calibri Light" w:hAnsi="Calibri Light" w:cs="Calibri Light"/>
          <w:color w:val="0F0D29" w:themeColor="text1"/>
          <w:sz w:val="22"/>
          <w:szCs w:val="24"/>
          <w:lang w:val="ro-RO"/>
        </w:rPr>
        <w:t xml:space="preserve">, eficient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competitiv, racordat la standardele europene.</w:t>
      </w:r>
    </w:p>
    <w:p w14:paraId="5905CF66" w14:textId="77777777" w:rsidR="00BC5326" w:rsidRPr="00BC5326" w:rsidRDefault="00BC5326" w:rsidP="00BC5326">
      <w:pPr>
        <w:spacing w:after="0"/>
        <w:jc w:val="both"/>
        <w:rPr>
          <w:rFonts w:ascii="Calibri Light" w:hAnsi="Calibri Light" w:cs="Calibri Light"/>
          <w:color w:val="0F0D29" w:themeColor="text1"/>
          <w:sz w:val="22"/>
          <w:szCs w:val="24"/>
          <w:lang w:val="ro-RO"/>
        </w:rPr>
      </w:pPr>
      <w:r w:rsidRPr="00BC5326">
        <w:rPr>
          <w:rFonts w:ascii="Calibri Light" w:hAnsi="Calibri Light" w:cs="Calibri Light"/>
          <w:color w:val="0F0D29" w:themeColor="text1"/>
          <w:sz w:val="22"/>
          <w:szCs w:val="24"/>
          <w:lang w:val="ro-RO"/>
        </w:rPr>
        <w:t xml:space="preserve">În conformitate cu aceasta politică, dezvoltarea sectorului va fi asigurată prin </w:t>
      </w:r>
      <w:proofErr w:type="spellStart"/>
      <w:r w:rsidRPr="00BC5326">
        <w:rPr>
          <w:rFonts w:ascii="Calibri Light" w:hAnsi="Calibri Light" w:cs="Calibri Light"/>
          <w:color w:val="0F0D29" w:themeColor="text1"/>
          <w:sz w:val="22"/>
          <w:szCs w:val="24"/>
          <w:lang w:val="ro-RO"/>
        </w:rPr>
        <w:t>soluţionarea</w:t>
      </w:r>
      <w:proofErr w:type="spellEnd"/>
      <w:r w:rsidRPr="00BC5326">
        <w:rPr>
          <w:rFonts w:ascii="Calibri Light" w:hAnsi="Calibri Light" w:cs="Calibri Light"/>
          <w:color w:val="0F0D29" w:themeColor="text1"/>
          <w:sz w:val="22"/>
          <w:szCs w:val="24"/>
          <w:lang w:val="ro-RO"/>
        </w:rPr>
        <w:t xml:space="preserve"> unui complex de sarcini </w:t>
      </w:r>
      <w:proofErr w:type="spellStart"/>
      <w:r w:rsidRPr="00BC5326">
        <w:rPr>
          <w:rFonts w:ascii="Calibri Light" w:hAnsi="Calibri Light" w:cs="Calibri Light"/>
          <w:color w:val="0F0D29" w:themeColor="text1"/>
          <w:sz w:val="22"/>
          <w:szCs w:val="24"/>
          <w:lang w:val="ro-RO"/>
        </w:rPr>
        <w:t>interconexe</w:t>
      </w:r>
      <w:proofErr w:type="spellEnd"/>
      <w:r w:rsidRPr="00BC5326">
        <w:rPr>
          <w:rFonts w:ascii="Calibri Light" w:hAnsi="Calibri Light" w:cs="Calibri Light"/>
          <w:color w:val="0F0D29" w:themeColor="text1"/>
          <w:sz w:val="22"/>
          <w:szCs w:val="24"/>
          <w:lang w:val="ro-RO"/>
        </w:rPr>
        <w:t xml:space="preserve">, principalele dintre care sunt: </w:t>
      </w:r>
    </w:p>
    <w:p w14:paraId="4EF26614" w14:textId="77777777" w:rsidR="00BC5326" w:rsidRPr="00BC5326" w:rsidRDefault="00BC5326" w:rsidP="00BC5326">
      <w:pPr>
        <w:spacing w:after="0"/>
        <w:jc w:val="both"/>
        <w:rPr>
          <w:rFonts w:ascii="Calibri Light" w:hAnsi="Calibri Light" w:cs="Calibri Light"/>
          <w:color w:val="0F0D29" w:themeColor="text1"/>
          <w:sz w:val="22"/>
          <w:szCs w:val="24"/>
          <w:lang w:val="ro-RO"/>
        </w:rPr>
      </w:pPr>
      <w:r w:rsidRPr="00BC5326">
        <w:rPr>
          <w:rFonts w:ascii="Calibri Light" w:hAnsi="Calibri Light" w:cs="Calibri Light"/>
          <w:color w:val="0F0D29" w:themeColor="text1"/>
          <w:sz w:val="22"/>
          <w:szCs w:val="24"/>
          <w:lang w:val="ro-RO"/>
        </w:rPr>
        <w:t xml:space="preserve"> modernizarea ramurilor </w:t>
      </w:r>
      <w:proofErr w:type="spellStart"/>
      <w:r w:rsidRPr="00BC5326">
        <w:rPr>
          <w:rFonts w:ascii="Calibri Light" w:hAnsi="Calibri Light" w:cs="Calibri Light"/>
          <w:color w:val="0F0D29" w:themeColor="text1"/>
          <w:sz w:val="22"/>
          <w:szCs w:val="24"/>
          <w:lang w:val="ro-RO"/>
        </w:rPr>
        <w:t>tradiţionale</w:t>
      </w:r>
      <w:proofErr w:type="spellEnd"/>
      <w:r w:rsidRPr="00BC5326">
        <w:rPr>
          <w:rFonts w:ascii="Calibri Light" w:hAnsi="Calibri Light" w:cs="Calibri Light"/>
          <w:color w:val="0F0D29" w:themeColor="text1"/>
          <w:sz w:val="22"/>
          <w:szCs w:val="24"/>
          <w:lang w:val="ro-RO"/>
        </w:rPr>
        <w:t xml:space="preserve"> ale industriei; </w:t>
      </w:r>
    </w:p>
    <w:p w14:paraId="4442E7EE" w14:textId="281116EE" w:rsidR="00BC5326" w:rsidRPr="00BC5326" w:rsidRDefault="00BC5326" w:rsidP="008F5ADD">
      <w:pPr>
        <w:pStyle w:val="ListParagraph"/>
        <w:numPr>
          <w:ilvl w:val="0"/>
          <w:numId w:val="11"/>
        </w:numPr>
        <w:spacing w:after="0"/>
        <w:jc w:val="both"/>
        <w:rPr>
          <w:rFonts w:ascii="Calibri Light" w:hAnsi="Calibri Light" w:cs="Calibri Light"/>
          <w:color w:val="0F0D29" w:themeColor="text1"/>
          <w:sz w:val="22"/>
          <w:szCs w:val="24"/>
          <w:lang w:val="ro-RO"/>
        </w:rPr>
      </w:pPr>
      <w:r w:rsidRPr="00BC5326">
        <w:rPr>
          <w:rFonts w:ascii="Calibri Light" w:hAnsi="Calibri Light" w:cs="Calibri Light"/>
          <w:color w:val="0F0D29" w:themeColor="text1"/>
          <w:sz w:val="22"/>
          <w:szCs w:val="24"/>
          <w:lang w:val="ro-RO"/>
        </w:rPr>
        <w:t xml:space="preserve">crearea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dezvoltarea sectoarelor industriale, bazate pe utilizarea tehnologiilor moderne, </w:t>
      </w:r>
      <w:proofErr w:type="spellStart"/>
      <w:r w:rsidRPr="00BC5326">
        <w:rPr>
          <w:rFonts w:ascii="Calibri Light" w:hAnsi="Calibri Light" w:cs="Calibri Light"/>
          <w:color w:val="0F0D29" w:themeColor="text1"/>
          <w:sz w:val="22"/>
          <w:szCs w:val="24"/>
          <w:lang w:val="ro-RO"/>
        </w:rPr>
        <w:t>scientointensive</w:t>
      </w:r>
      <w:proofErr w:type="spellEnd"/>
      <w:r w:rsidRPr="00BC5326">
        <w:rPr>
          <w:rFonts w:ascii="Calibri Light" w:hAnsi="Calibri Light" w:cs="Calibri Light"/>
          <w:color w:val="0F0D29" w:themeColor="text1"/>
          <w:sz w:val="22"/>
          <w:szCs w:val="24"/>
          <w:lang w:val="ro-RO"/>
        </w:rPr>
        <w:t xml:space="preserve">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care să reprezinte centre de integrare industrială (de producere) a întreprinderilor mici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mijlocii; </w:t>
      </w:r>
    </w:p>
    <w:p w14:paraId="55C8670F" w14:textId="28254481" w:rsidR="00BC5326" w:rsidRPr="00BC5326" w:rsidRDefault="00BC5326" w:rsidP="008F5ADD">
      <w:pPr>
        <w:pStyle w:val="ListParagraph"/>
        <w:numPr>
          <w:ilvl w:val="0"/>
          <w:numId w:val="11"/>
        </w:numPr>
        <w:spacing w:after="0"/>
        <w:jc w:val="both"/>
        <w:rPr>
          <w:rFonts w:ascii="Calibri Light" w:hAnsi="Calibri Light" w:cs="Calibri Light"/>
          <w:color w:val="0F0D29" w:themeColor="text1"/>
          <w:sz w:val="22"/>
          <w:szCs w:val="24"/>
          <w:lang w:val="ro-RO"/>
        </w:rPr>
      </w:pPr>
      <w:r w:rsidRPr="00BC5326">
        <w:rPr>
          <w:rFonts w:ascii="Calibri Light" w:hAnsi="Calibri Light" w:cs="Calibri Light"/>
          <w:color w:val="0F0D29" w:themeColor="text1"/>
          <w:sz w:val="22"/>
          <w:szCs w:val="24"/>
          <w:lang w:val="ro-RO"/>
        </w:rPr>
        <w:t xml:space="preserve">crearea </w:t>
      </w:r>
      <w:proofErr w:type="spellStart"/>
      <w:r w:rsidRPr="00BC5326">
        <w:rPr>
          <w:rFonts w:ascii="Calibri Light" w:hAnsi="Calibri Light" w:cs="Calibri Light"/>
          <w:color w:val="0F0D29" w:themeColor="text1"/>
          <w:sz w:val="22"/>
          <w:szCs w:val="24"/>
          <w:lang w:val="ro-RO"/>
        </w:rPr>
        <w:t>condiţiilor</w:t>
      </w:r>
      <w:proofErr w:type="spellEnd"/>
      <w:r w:rsidRPr="00BC5326">
        <w:rPr>
          <w:rFonts w:ascii="Calibri Light" w:hAnsi="Calibri Light" w:cs="Calibri Light"/>
          <w:color w:val="0F0D29" w:themeColor="text1"/>
          <w:sz w:val="22"/>
          <w:szCs w:val="24"/>
          <w:lang w:val="ro-RO"/>
        </w:rPr>
        <w:t xml:space="preserve"> pentru activitatea </w:t>
      </w:r>
      <w:proofErr w:type="spellStart"/>
      <w:r w:rsidRPr="00BC5326">
        <w:rPr>
          <w:rFonts w:ascii="Calibri Light" w:hAnsi="Calibri Light" w:cs="Calibri Light"/>
          <w:color w:val="0F0D29" w:themeColor="text1"/>
          <w:sz w:val="22"/>
          <w:szCs w:val="24"/>
          <w:lang w:val="ro-RO"/>
        </w:rPr>
        <w:t>inovaţională</w:t>
      </w:r>
      <w:proofErr w:type="spellEnd"/>
      <w:r w:rsidRPr="00BC5326">
        <w:rPr>
          <w:rFonts w:ascii="Calibri Light" w:hAnsi="Calibri Light" w:cs="Calibri Light"/>
          <w:color w:val="0F0D29" w:themeColor="text1"/>
          <w:sz w:val="22"/>
          <w:szCs w:val="24"/>
          <w:lang w:val="ro-RO"/>
        </w:rPr>
        <w:t xml:space="preserve">, consolidarea permanentă a </w:t>
      </w:r>
      <w:proofErr w:type="spellStart"/>
      <w:r w:rsidRPr="00BC5326">
        <w:rPr>
          <w:rFonts w:ascii="Calibri Light" w:hAnsi="Calibri Light" w:cs="Calibri Light"/>
          <w:color w:val="0F0D29" w:themeColor="text1"/>
          <w:sz w:val="22"/>
          <w:szCs w:val="24"/>
          <w:lang w:val="ro-RO"/>
        </w:rPr>
        <w:t>potenţialului</w:t>
      </w:r>
      <w:proofErr w:type="spellEnd"/>
      <w:r w:rsidRPr="00BC5326">
        <w:rPr>
          <w:rFonts w:ascii="Calibri Light" w:hAnsi="Calibri Light" w:cs="Calibri Light"/>
          <w:color w:val="0F0D29" w:themeColor="text1"/>
          <w:sz w:val="22"/>
          <w:szCs w:val="24"/>
          <w:lang w:val="ro-RO"/>
        </w:rPr>
        <w:t xml:space="preserve"> </w:t>
      </w:r>
      <w:proofErr w:type="spellStart"/>
      <w:r w:rsidRPr="00BC5326">
        <w:rPr>
          <w:rFonts w:ascii="Calibri Light" w:hAnsi="Calibri Light" w:cs="Calibri Light"/>
          <w:color w:val="0F0D29" w:themeColor="text1"/>
          <w:sz w:val="22"/>
          <w:szCs w:val="24"/>
          <w:lang w:val="ro-RO"/>
        </w:rPr>
        <w:t>ştiinţific</w:t>
      </w:r>
      <w:proofErr w:type="spellEnd"/>
      <w:r w:rsidRPr="00BC5326">
        <w:rPr>
          <w:rFonts w:ascii="Calibri Light" w:hAnsi="Calibri Light" w:cs="Calibri Light"/>
          <w:color w:val="0F0D29" w:themeColor="text1"/>
          <w:sz w:val="22"/>
          <w:szCs w:val="24"/>
          <w:lang w:val="ro-RO"/>
        </w:rPr>
        <w:t xml:space="preserve">, </w:t>
      </w:r>
      <w:proofErr w:type="spellStart"/>
      <w:r w:rsidRPr="00BC5326">
        <w:rPr>
          <w:rFonts w:ascii="Calibri Light" w:hAnsi="Calibri Light" w:cs="Calibri Light"/>
          <w:color w:val="0F0D29" w:themeColor="text1"/>
          <w:sz w:val="22"/>
          <w:szCs w:val="24"/>
          <w:lang w:val="ro-RO"/>
        </w:rPr>
        <w:t>creşterea</w:t>
      </w:r>
      <w:proofErr w:type="spellEnd"/>
      <w:r w:rsidRPr="00BC5326">
        <w:rPr>
          <w:rFonts w:ascii="Calibri Light" w:hAnsi="Calibri Light" w:cs="Calibri Light"/>
          <w:color w:val="0F0D29" w:themeColor="text1"/>
          <w:sz w:val="22"/>
          <w:szCs w:val="24"/>
          <w:lang w:val="ro-RO"/>
        </w:rPr>
        <w:t xml:space="preserve"> nivelului </w:t>
      </w:r>
      <w:proofErr w:type="spellStart"/>
      <w:r w:rsidRPr="00BC5326">
        <w:rPr>
          <w:rFonts w:ascii="Calibri Light" w:hAnsi="Calibri Light" w:cs="Calibri Light"/>
          <w:color w:val="0F0D29" w:themeColor="text1"/>
          <w:sz w:val="22"/>
          <w:szCs w:val="24"/>
          <w:lang w:val="ro-RO"/>
        </w:rPr>
        <w:t>ştiinţific</w:t>
      </w:r>
      <w:proofErr w:type="spellEnd"/>
      <w:r w:rsidRPr="00BC5326">
        <w:rPr>
          <w:rFonts w:ascii="Calibri Light" w:hAnsi="Calibri Light" w:cs="Calibri Light"/>
          <w:color w:val="0F0D29" w:themeColor="text1"/>
          <w:sz w:val="22"/>
          <w:szCs w:val="24"/>
          <w:lang w:val="ro-RO"/>
        </w:rPr>
        <w:t xml:space="preserve">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profesional de pregătire a cadrelor în domeniul industriei; </w:t>
      </w:r>
    </w:p>
    <w:p w14:paraId="04267CE0" w14:textId="11D26B29" w:rsidR="00BC5326" w:rsidRPr="00BC5326" w:rsidRDefault="00BC5326" w:rsidP="008F5ADD">
      <w:pPr>
        <w:pStyle w:val="ListParagraph"/>
        <w:numPr>
          <w:ilvl w:val="0"/>
          <w:numId w:val="11"/>
        </w:numPr>
        <w:spacing w:after="0"/>
        <w:jc w:val="both"/>
        <w:rPr>
          <w:rFonts w:ascii="Calibri Light" w:hAnsi="Calibri Light" w:cs="Calibri Light"/>
          <w:color w:val="0F0D29" w:themeColor="text1"/>
          <w:sz w:val="22"/>
          <w:szCs w:val="24"/>
          <w:lang w:val="ro-RO"/>
        </w:rPr>
      </w:pPr>
      <w:proofErr w:type="spellStart"/>
      <w:r w:rsidRPr="00BC5326">
        <w:rPr>
          <w:rFonts w:ascii="Calibri Light" w:hAnsi="Calibri Light" w:cs="Calibri Light"/>
          <w:color w:val="0F0D29" w:themeColor="text1"/>
          <w:sz w:val="22"/>
          <w:szCs w:val="24"/>
          <w:lang w:val="ro-RO"/>
        </w:rPr>
        <w:t>creşterea</w:t>
      </w:r>
      <w:proofErr w:type="spellEnd"/>
      <w:r w:rsidRPr="00BC5326">
        <w:rPr>
          <w:rFonts w:ascii="Calibri Light" w:hAnsi="Calibri Light" w:cs="Calibri Light"/>
          <w:color w:val="0F0D29" w:themeColor="text1"/>
          <w:sz w:val="22"/>
          <w:szCs w:val="24"/>
          <w:lang w:val="ro-RO"/>
        </w:rPr>
        <w:t xml:space="preserve"> </w:t>
      </w:r>
      <w:proofErr w:type="spellStart"/>
      <w:r w:rsidRPr="00BC5326">
        <w:rPr>
          <w:rFonts w:ascii="Calibri Light" w:hAnsi="Calibri Light" w:cs="Calibri Light"/>
          <w:color w:val="0F0D29" w:themeColor="text1"/>
          <w:sz w:val="22"/>
          <w:szCs w:val="24"/>
          <w:lang w:val="ro-RO"/>
        </w:rPr>
        <w:t>eficienţei</w:t>
      </w:r>
      <w:proofErr w:type="spellEnd"/>
      <w:r w:rsidRPr="00BC5326">
        <w:rPr>
          <w:rFonts w:ascii="Calibri Light" w:hAnsi="Calibri Light" w:cs="Calibri Light"/>
          <w:color w:val="0F0D29" w:themeColor="text1"/>
          <w:sz w:val="22"/>
          <w:szCs w:val="24"/>
          <w:lang w:val="ro-RO"/>
        </w:rPr>
        <w:t xml:space="preserve"> utilizării resurselor umane, materiale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financiare în baza utilizării tehnologiilor avansate în procesul de </w:t>
      </w:r>
      <w:proofErr w:type="spellStart"/>
      <w:r w:rsidRPr="00BC5326">
        <w:rPr>
          <w:rFonts w:ascii="Calibri Light" w:hAnsi="Calibri Light" w:cs="Calibri Light"/>
          <w:color w:val="0F0D29" w:themeColor="text1"/>
          <w:sz w:val="22"/>
          <w:szCs w:val="24"/>
          <w:lang w:val="ro-RO"/>
        </w:rPr>
        <w:t>producţie</w:t>
      </w:r>
      <w:proofErr w:type="spellEnd"/>
      <w:r w:rsidRPr="00BC5326">
        <w:rPr>
          <w:rFonts w:ascii="Calibri Light" w:hAnsi="Calibri Light" w:cs="Calibri Light"/>
          <w:color w:val="0F0D29" w:themeColor="text1"/>
          <w:sz w:val="22"/>
          <w:szCs w:val="24"/>
          <w:lang w:val="ro-RO"/>
        </w:rPr>
        <w:t xml:space="preserve"> industrială.</w:t>
      </w:r>
    </w:p>
    <w:p w14:paraId="08A527E8" w14:textId="5391495B" w:rsidR="007A4B37" w:rsidRDefault="00BC5326" w:rsidP="00BC5326">
      <w:pPr>
        <w:spacing w:after="0"/>
        <w:jc w:val="both"/>
        <w:rPr>
          <w:rFonts w:ascii="Calibri Light" w:hAnsi="Calibri Light" w:cs="Calibri Light"/>
          <w:color w:val="0F0D29" w:themeColor="text1"/>
          <w:sz w:val="22"/>
          <w:szCs w:val="24"/>
          <w:lang w:val="ro-RO"/>
        </w:rPr>
      </w:pPr>
      <w:r w:rsidRPr="00BC5326">
        <w:rPr>
          <w:rFonts w:ascii="Calibri Light" w:hAnsi="Calibri Light" w:cs="Calibri Light"/>
          <w:color w:val="0F0D29" w:themeColor="text1"/>
          <w:sz w:val="22"/>
          <w:szCs w:val="24"/>
          <w:lang w:val="ro-RO"/>
        </w:rPr>
        <w:t>Republica Moldova are o industrie axată mai mult pe industria prelucrătoare (industria alimentară și a băuturilor, fabricarea articolelor de îmbrăcăminte, produselor textile, etc), producția de mașini și aparate electrice, producția de produse din minerale nemetalifere, industria extractivă, ș. a.</w:t>
      </w:r>
    </w:p>
    <w:p w14:paraId="6AC99776" w14:textId="77777777" w:rsidR="00BC5326" w:rsidRPr="00BC5326" w:rsidRDefault="00BC5326" w:rsidP="00BC5326">
      <w:pPr>
        <w:spacing w:before="160" w:after="160"/>
        <w:jc w:val="both"/>
        <w:rPr>
          <w:rFonts w:ascii="Calibri Light" w:hAnsi="Calibri Light" w:cs="Calibri Light"/>
          <w:color w:val="0F0D29" w:themeColor="text1"/>
          <w:sz w:val="22"/>
          <w:szCs w:val="24"/>
          <w:lang w:val="ro-RO"/>
        </w:rPr>
      </w:pPr>
      <w:r w:rsidRPr="00BC5326">
        <w:rPr>
          <w:rFonts w:ascii="Calibri Light" w:hAnsi="Calibri Light" w:cs="Calibri Light"/>
          <w:color w:val="0F0D29" w:themeColor="text1"/>
          <w:sz w:val="22"/>
          <w:szCs w:val="24"/>
          <w:lang w:val="ro-RO"/>
        </w:rPr>
        <w:t xml:space="preserve">Complexul energetic este o ramură de bază a economiei </w:t>
      </w:r>
      <w:proofErr w:type="spellStart"/>
      <w:r w:rsidRPr="00BC5326">
        <w:rPr>
          <w:rFonts w:ascii="Calibri Light" w:hAnsi="Calibri Light" w:cs="Calibri Light"/>
          <w:color w:val="0F0D29" w:themeColor="text1"/>
          <w:sz w:val="22"/>
          <w:szCs w:val="24"/>
          <w:lang w:val="ro-RO"/>
        </w:rPr>
        <w:t>naţionale</w:t>
      </w:r>
      <w:proofErr w:type="spellEnd"/>
      <w:r w:rsidRPr="00BC5326">
        <w:rPr>
          <w:rFonts w:ascii="Calibri Light" w:hAnsi="Calibri Light" w:cs="Calibri Light"/>
          <w:color w:val="0F0D29" w:themeColor="text1"/>
          <w:sz w:val="22"/>
          <w:szCs w:val="24"/>
          <w:lang w:val="ro-RO"/>
        </w:rPr>
        <w:t xml:space="preserve">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joacă un rol primordial în dezvoltarea socioeconomică a țării. Complexul energetic are drept obiectiv asigurarea cu energie calitativă, la </w:t>
      </w:r>
      <w:proofErr w:type="spellStart"/>
      <w:r w:rsidRPr="00BC5326">
        <w:rPr>
          <w:rFonts w:ascii="Calibri Light" w:hAnsi="Calibri Light" w:cs="Calibri Light"/>
          <w:color w:val="0F0D29" w:themeColor="text1"/>
          <w:sz w:val="22"/>
          <w:szCs w:val="24"/>
          <w:lang w:val="ro-RO"/>
        </w:rPr>
        <w:t>preţuri</w:t>
      </w:r>
      <w:proofErr w:type="spellEnd"/>
      <w:r w:rsidRPr="00BC5326">
        <w:rPr>
          <w:rFonts w:ascii="Calibri Light" w:hAnsi="Calibri Light" w:cs="Calibri Light"/>
          <w:color w:val="0F0D29" w:themeColor="text1"/>
          <w:sz w:val="22"/>
          <w:szCs w:val="24"/>
          <w:lang w:val="ro-RO"/>
        </w:rPr>
        <w:t xml:space="preserve"> rezonabile, a tuturor consumatorilor din </w:t>
      </w:r>
      <w:proofErr w:type="spellStart"/>
      <w:r w:rsidRPr="00BC5326">
        <w:rPr>
          <w:rFonts w:ascii="Calibri Light" w:hAnsi="Calibri Light" w:cs="Calibri Light"/>
          <w:color w:val="0F0D29" w:themeColor="text1"/>
          <w:sz w:val="22"/>
          <w:szCs w:val="24"/>
          <w:lang w:val="ro-RO"/>
        </w:rPr>
        <w:t>ţară</w:t>
      </w:r>
      <w:proofErr w:type="spellEnd"/>
      <w:r w:rsidRPr="00BC5326">
        <w:rPr>
          <w:rFonts w:ascii="Calibri Light" w:hAnsi="Calibri Light" w:cs="Calibri Light"/>
          <w:color w:val="0F0D29" w:themeColor="text1"/>
          <w:sz w:val="22"/>
          <w:szCs w:val="24"/>
          <w:lang w:val="ro-RO"/>
        </w:rPr>
        <w:t xml:space="preserve">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realizarea conceptului de dezvoltare durabilă a economiei </w:t>
      </w:r>
      <w:proofErr w:type="spellStart"/>
      <w:r w:rsidRPr="00BC5326">
        <w:rPr>
          <w:rFonts w:ascii="Calibri Light" w:hAnsi="Calibri Light" w:cs="Calibri Light"/>
          <w:color w:val="0F0D29" w:themeColor="text1"/>
          <w:sz w:val="22"/>
          <w:szCs w:val="24"/>
          <w:lang w:val="ro-RO"/>
        </w:rPr>
        <w:t>naţionale</w:t>
      </w:r>
      <w:proofErr w:type="spellEnd"/>
      <w:r w:rsidRPr="00BC5326">
        <w:rPr>
          <w:rFonts w:ascii="Calibri Light" w:hAnsi="Calibri Light" w:cs="Calibri Light"/>
          <w:color w:val="0F0D29" w:themeColor="text1"/>
          <w:sz w:val="22"/>
          <w:szCs w:val="24"/>
          <w:lang w:val="ro-RO"/>
        </w:rPr>
        <w:t xml:space="preserve">. Obiectivul în cauză poate fi atins în baza principiului de competitivitate </w:t>
      </w:r>
      <w:proofErr w:type="spellStart"/>
      <w:r w:rsidRPr="00BC5326">
        <w:rPr>
          <w:rFonts w:ascii="Calibri Light" w:hAnsi="Calibri Light" w:cs="Calibri Light"/>
          <w:color w:val="0F0D29" w:themeColor="text1"/>
          <w:sz w:val="22"/>
          <w:szCs w:val="24"/>
          <w:lang w:val="ro-RO"/>
        </w:rPr>
        <w:t>şi</w:t>
      </w:r>
      <w:proofErr w:type="spellEnd"/>
      <w:r w:rsidRPr="00BC5326">
        <w:rPr>
          <w:rFonts w:ascii="Calibri Light" w:hAnsi="Calibri Light" w:cs="Calibri Light"/>
          <w:color w:val="0F0D29" w:themeColor="text1"/>
          <w:sz w:val="22"/>
          <w:szCs w:val="24"/>
          <w:lang w:val="ro-RO"/>
        </w:rPr>
        <w:t xml:space="preserve"> a unei </w:t>
      </w:r>
      <w:proofErr w:type="spellStart"/>
      <w:r w:rsidRPr="00BC5326">
        <w:rPr>
          <w:rFonts w:ascii="Calibri Light" w:hAnsi="Calibri Light" w:cs="Calibri Light"/>
          <w:color w:val="0F0D29" w:themeColor="text1"/>
          <w:sz w:val="22"/>
          <w:szCs w:val="24"/>
          <w:lang w:val="ro-RO"/>
        </w:rPr>
        <w:t>pieţe</w:t>
      </w:r>
      <w:proofErr w:type="spellEnd"/>
      <w:r w:rsidRPr="00BC5326">
        <w:rPr>
          <w:rFonts w:ascii="Calibri Light" w:hAnsi="Calibri Light" w:cs="Calibri Light"/>
          <w:color w:val="0F0D29" w:themeColor="text1"/>
          <w:sz w:val="22"/>
          <w:szCs w:val="24"/>
          <w:lang w:val="ro-RO"/>
        </w:rPr>
        <w:t xml:space="preserve"> energetice liberalizate.</w:t>
      </w:r>
    </w:p>
    <w:p w14:paraId="303222B7" w14:textId="52C485DF" w:rsidR="007A4B37" w:rsidRPr="00BC5326" w:rsidRDefault="00BC5326" w:rsidP="00BC5326">
      <w:pPr>
        <w:spacing w:before="160" w:after="160"/>
        <w:jc w:val="both"/>
        <w:rPr>
          <w:rFonts w:ascii="Calibri Light" w:hAnsi="Calibri Light" w:cs="Calibri Light"/>
          <w:color w:val="0F0D29" w:themeColor="text1"/>
          <w:sz w:val="22"/>
          <w:szCs w:val="24"/>
          <w:lang w:val="ro-RO"/>
        </w:rPr>
      </w:pPr>
      <w:r w:rsidRPr="00BC5326">
        <w:rPr>
          <w:rFonts w:ascii="Calibri Light" w:hAnsi="Calibri Light" w:cs="Calibri Light"/>
          <w:color w:val="0F0D29" w:themeColor="text1"/>
          <w:sz w:val="22"/>
          <w:szCs w:val="24"/>
          <w:lang w:val="ro-RO"/>
        </w:rPr>
        <w:t xml:space="preserve">Unul dintre angajamentele Republicii Moldova, conform Planului de </w:t>
      </w:r>
      <w:proofErr w:type="spellStart"/>
      <w:r w:rsidRPr="00BC5326">
        <w:rPr>
          <w:rFonts w:ascii="Calibri Light" w:hAnsi="Calibri Light" w:cs="Calibri Light"/>
          <w:color w:val="0F0D29" w:themeColor="text1"/>
          <w:sz w:val="22"/>
          <w:szCs w:val="24"/>
          <w:lang w:val="ro-RO"/>
        </w:rPr>
        <w:t>acţiuni</w:t>
      </w:r>
      <w:proofErr w:type="spellEnd"/>
      <w:r w:rsidRPr="00BC5326">
        <w:rPr>
          <w:rFonts w:ascii="Calibri Light" w:hAnsi="Calibri Light" w:cs="Calibri Light"/>
          <w:color w:val="0F0D29" w:themeColor="text1"/>
          <w:sz w:val="22"/>
          <w:szCs w:val="24"/>
          <w:lang w:val="ro-RO"/>
        </w:rPr>
        <w:t xml:space="preserve"> al politicii de vecinătate a Uniunii Europene, a fost îndeplinirea prevederilor Tratatului </w:t>
      </w:r>
      <w:proofErr w:type="spellStart"/>
      <w:r w:rsidRPr="00BC5326">
        <w:rPr>
          <w:rFonts w:ascii="Calibri Light" w:hAnsi="Calibri Light" w:cs="Calibri Light"/>
          <w:color w:val="0F0D29" w:themeColor="text1"/>
          <w:sz w:val="22"/>
          <w:szCs w:val="24"/>
          <w:lang w:val="ro-RO"/>
        </w:rPr>
        <w:t>Comunităţii</w:t>
      </w:r>
      <w:proofErr w:type="spellEnd"/>
      <w:r w:rsidRPr="00BC5326">
        <w:rPr>
          <w:rFonts w:ascii="Calibri Light" w:hAnsi="Calibri Light" w:cs="Calibri Light"/>
          <w:color w:val="0F0D29" w:themeColor="text1"/>
          <w:sz w:val="22"/>
          <w:szCs w:val="24"/>
          <w:lang w:val="ro-RO"/>
        </w:rPr>
        <w:t xml:space="preserve"> Energetice, inclusiv cele legate de adoptarea legislaţiei comunitare. În acest sens, la 29 aprilie 2009 a fost semnat Memorandumul privind finalizarea negocierilor în vederea aderării la Comunitatea Energetică, iar la 17 martie 2010 Republica Moldova a devenit membru cu drepturi depline  al </w:t>
      </w:r>
      <w:proofErr w:type="spellStart"/>
      <w:r w:rsidRPr="00BC5326">
        <w:rPr>
          <w:rFonts w:ascii="Calibri Light" w:hAnsi="Calibri Light" w:cs="Calibri Light"/>
          <w:color w:val="0F0D29" w:themeColor="text1"/>
          <w:sz w:val="22"/>
          <w:szCs w:val="24"/>
          <w:lang w:val="ro-RO"/>
        </w:rPr>
        <w:t>Comunităţii</w:t>
      </w:r>
      <w:proofErr w:type="spellEnd"/>
      <w:r w:rsidRPr="00BC5326">
        <w:rPr>
          <w:rFonts w:ascii="Calibri Light" w:hAnsi="Calibri Light" w:cs="Calibri Light"/>
          <w:color w:val="0F0D29" w:themeColor="text1"/>
          <w:sz w:val="22"/>
          <w:szCs w:val="24"/>
          <w:lang w:val="ro-RO"/>
        </w:rPr>
        <w:t xml:space="preserve"> Energetice.</w:t>
      </w:r>
    </w:p>
    <w:p w14:paraId="3F61A3EA" w14:textId="0CFED656" w:rsidR="0054057E" w:rsidRPr="0054057E" w:rsidRDefault="0054057E" w:rsidP="0054057E">
      <w:pPr>
        <w:spacing w:before="160" w:after="160"/>
        <w:rPr>
          <w:rFonts w:ascii="Calibri Light" w:hAnsi="Calibri Light" w:cs="Calibri Light"/>
          <w:b/>
          <w:i/>
          <w:color w:val="0F0D29" w:themeColor="text1"/>
          <w:sz w:val="22"/>
          <w:szCs w:val="24"/>
          <w:lang w:val="ro-RO"/>
        </w:rPr>
      </w:pPr>
      <w:r w:rsidRPr="0054057E">
        <w:rPr>
          <w:rFonts w:ascii="Calibri Light" w:hAnsi="Calibri Light" w:cs="Calibri Light"/>
          <w:b/>
          <w:i/>
          <w:color w:val="0F0D29" w:themeColor="text1"/>
          <w:sz w:val="22"/>
          <w:szCs w:val="24"/>
          <w:lang w:val="ro-RO"/>
        </w:rPr>
        <w:lastRenderedPageBreak/>
        <w:t xml:space="preserve">Producerea, importul, exportul, depozitarea, transportarea, utilizarea </w:t>
      </w:r>
      <w:proofErr w:type="spellStart"/>
      <w:r w:rsidRPr="0054057E">
        <w:rPr>
          <w:rFonts w:ascii="Calibri Light" w:hAnsi="Calibri Light" w:cs="Calibri Light"/>
          <w:b/>
          <w:i/>
          <w:color w:val="0F0D29" w:themeColor="text1"/>
          <w:sz w:val="22"/>
          <w:szCs w:val="24"/>
          <w:lang w:val="ro-RO"/>
        </w:rPr>
        <w:t>şi</w:t>
      </w:r>
      <w:proofErr w:type="spellEnd"/>
      <w:r w:rsidRPr="0054057E">
        <w:rPr>
          <w:rFonts w:ascii="Calibri Light" w:hAnsi="Calibri Light" w:cs="Calibri Light"/>
          <w:b/>
          <w:i/>
          <w:color w:val="0F0D29" w:themeColor="text1"/>
          <w:sz w:val="22"/>
          <w:szCs w:val="24"/>
          <w:lang w:val="ro-RO"/>
        </w:rPr>
        <w:t xml:space="preserve"> eliminarea produselor chimice</w:t>
      </w:r>
    </w:p>
    <w:p w14:paraId="42FA0BFE" w14:textId="118701EF" w:rsidR="007A4B37" w:rsidRDefault="0054057E" w:rsidP="0054057E">
      <w:pPr>
        <w:spacing w:before="160" w:after="160"/>
        <w:jc w:val="both"/>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În prezent Republica Moldova produce un spectru îngust de substanțe chimice, orientat spre piața autohtonă, și anume produse: farmaceutice, coloranți, lacuri și vopsele, produse și preparate de parfumerie. Substanțele chimice mai sunt folosite la producerea hârtiei, în industria ușoară, industria materialelor de construcție, industria alimentară, inclusiv a vinului etc. Totuși, majoritatea necesităților țării în substanțe chimice este acoperită din import. Principalele substanțe chimice importate sunt: îngrășăminte, pesticide, diverse materii prime, produse și substanțe pentru industria de prelucrare și pentru alte industrii.</w:t>
      </w:r>
    </w:p>
    <w:p w14:paraId="04F05CFB" w14:textId="40C3FB1F" w:rsidR="0054057E" w:rsidRPr="0054057E" w:rsidRDefault="0054057E" w:rsidP="008A5D29">
      <w:pPr>
        <w:spacing w:before="160" w:after="160"/>
        <w:jc w:val="both"/>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Așa cum spectrul produselor chimice fabricate în țară este destul de mic, majoritatea</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necesităților economiei naționale privind substanțele și produsele chimice sunt acoperite</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din import. Principalele substanțe chimice importate sunt: îngrășăminte, pesticide,</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diverse materii prime, produse și substanțe pentru industria de prelucrare și</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pentru alte industrii.</w:t>
      </w:r>
    </w:p>
    <w:p w14:paraId="4108729F" w14:textId="7BE862CA" w:rsidR="0054057E" w:rsidRPr="0054057E" w:rsidRDefault="0054057E" w:rsidP="0054057E">
      <w:pPr>
        <w:spacing w:before="160"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Produsele chimice importate în Republica Moldova fac parte din următoarele categorii</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de mărfuri, corespunzătoare capitolelor relevante din Nomenclatura combinată a</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mărfuri a Republicii Moldova:</w:t>
      </w:r>
    </w:p>
    <w:p w14:paraId="7C22064A" w14:textId="77777777" w:rsidR="0054057E" w:rsidRPr="0054057E" w:rsidRDefault="0054057E" w:rsidP="0054057E">
      <w:p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 Produse minerale (Secțiunea V):</w:t>
      </w:r>
    </w:p>
    <w:p w14:paraId="175C82A4" w14:textId="576E9C0E"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Combustibili minerali, uleiuri minerale și produse rezultate din distilarea acestora; materiale bituminoase; ceară minerală (capitolul 27) – 5 poziții tarifare de</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mărfuri importate;</w:t>
      </w:r>
    </w:p>
    <w:p w14:paraId="530C9D14" w14:textId="77777777" w:rsidR="0054057E" w:rsidRPr="0054057E" w:rsidRDefault="0054057E" w:rsidP="0054057E">
      <w:p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 Produse ale industriei chimice sau ale industriilor conexe (Secțiunea VI):</w:t>
      </w:r>
    </w:p>
    <w:p w14:paraId="1245DCB6" w14:textId="258ED126"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Produse chimice anorganice; compuși anorganici sau organici ai metalelor prețioase, ai elementelor radioactive, ai metalelor de pământuri rare sau ai izotopilor (capitolul 28) – 44 de poziții tarifare de mărfuri importate;</w:t>
      </w:r>
    </w:p>
    <w:p w14:paraId="79A535B6" w14:textId="4F866F86"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Produse chimice anorganice (capitolul 29) – 42 de poziții tarifare de mărfuri importate;</w:t>
      </w:r>
    </w:p>
    <w:p w14:paraId="520A9029" w14:textId="1094A405"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Produse farmaceutice (capitolul 30) – 6 poziții tarifare de mărfuri importate;</w:t>
      </w:r>
    </w:p>
    <w:p w14:paraId="389C38C2" w14:textId="35DFDFFE" w:rsidR="007A4B37"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Îngrășăminte (capitolul 31) – 4 poziții tarifare de mărfuri importate;</w:t>
      </w:r>
    </w:p>
    <w:p w14:paraId="74392A31" w14:textId="60019260"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Extracte tanante sau colorante; taninuri și derivații lor; pigmenți și alte substanțe colorante; vopsele și lacuri; masticuri; cerneluri (capitolul 32) – 15 poziții tarifare de mărfuri importate;</w:t>
      </w:r>
    </w:p>
    <w:p w14:paraId="40E66FCD" w14:textId="7D72A030"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 xml:space="preserve">Uleiuri esențiale și </w:t>
      </w:r>
      <w:proofErr w:type="spellStart"/>
      <w:r w:rsidRPr="0054057E">
        <w:rPr>
          <w:rFonts w:ascii="Calibri Light" w:hAnsi="Calibri Light" w:cs="Calibri Light"/>
          <w:color w:val="0F0D29" w:themeColor="text1"/>
          <w:sz w:val="22"/>
          <w:szCs w:val="24"/>
          <w:lang w:val="ro-RO"/>
        </w:rPr>
        <w:t>rezinoide</w:t>
      </w:r>
      <w:proofErr w:type="spellEnd"/>
      <w:r w:rsidRPr="0054057E">
        <w:rPr>
          <w:rFonts w:ascii="Calibri Light" w:hAnsi="Calibri Light" w:cs="Calibri Light"/>
          <w:color w:val="0F0D29" w:themeColor="text1"/>
          <w:sz w:val="22"/>
          <w:szCs w:val="24"/>
          <w:lang w:val="ro-RO"/>
        </w:rPr>
        <w:t>; produse preparate de parfumerie sau de toaletă și preparate cosmetice (capitolul 33) – 7 poziții tarifare de mărfuri importate;</w:t>
      </w:r>
    </w:p>
    <w:p w14:paraId="2A511E75" w14:textId="72A4857A"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 xml:space="preserve">Săpunuri; agenți de suprafață organici; preparate pentru spălat; preparate </w:t>
      </w:r>
      <w:proofErr w:type="spellStart"/>
      <w:r w:rsidRPr="0054057E">
        <w:rPr>
          <w:rFonts w:ascii="Calibri Light" w:hAnsi="Calibri Light" w:cs="Calibri Light"/>
          <w:color w:val="0F0D29" w:themeColor="text1"/>
          <w:sz w:val="22"/>
          <w:szCs w:val="24"/>
          <w:lang w:val="ro-RO"/>
        </w:rPr>
        <w:t>lubrifiante</w:t>
      </w:r>
      <w:proofErr w:type="spellEnd"/>
      <w:r w:rsidRPr="0054057E">
        <w:rPr>
          <w:rFonts w:ascii="Calibri Light" w:hAnsi="Calibri Light" w:cs="Calibri Light"/>
          <w:color w:val="0F0D29" w:themeColor="text1"/>
          <w:sz w:val="22"/>
          <w:szCs w:val="24"/>
          <w:lang w:val="ro-RO"/>
        </w:rPr>
        <w:t>; ceară artificială; ceară preparată; produse pentru întreținere; lumânări și articole similare; paste pentru modelare; „ceară dentară” și preparate dentare pe bază de ipsos sau ghips (capitolul 34) – 5 poziții tarifare de mărfuri importate;</w:t>
      </w:r>
    </w:p>
    <w:p w14:paraId="7161A4DF" w14:textId="7693C1E5"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 xml:space="preserve">Substanțe albuminoide; </w:t>
      </w:r>
      <w:proofErr w:type="spellStart"/>
      <w:r w:rsidRPr="0054057E">
        <w:rPr>
          <w:rFonts w:ascii="Calibri Light" w:hAnsi="Calibri Light" w:cs="Calibri Light"/>
          <w:color w:val="0F0D29" w:themeColor="text1"/>
          <w:sz w:val="22"/>
          <w:szCs w:val="24"/>
          <w:lang w:val="ro-RO"/>
        </w:rPr>
        <w:t>amidonuri</w:t>
      </w:r>
      <w:proofErr w:type="spellEnd"/>
      <w:r w:rsidRPr="0054057E">
        <w:rPr>
          <w:rFonts w:ascii="Calibri Light" w:hAnsi="Calibri Light" w:cs="Calibri Light"/>
          <w:color w:val="0F0D29" w:themeColor="text1"/>
          <w:sz w:val="22"/>
          <w:szCs w:val="24"/>
          <w:lang w:val="ro-RO"/>
        </w:rPr>
        <w:t xml:space="preserve"> modificate; cleiuri; enzime (capitolul 35) – 7 poziții tarifare de mărfuri importate;</w:t>
      </w:r>
    </w:p>
    <w:p w14:paraId="51E5E887" w14:textId="6909DA87"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 xml:space="preserve">Pulberi </w:t>
      </w:r>
      <w:proofErr w:type="spellStart"/>
      <w:r w:rsidRPr="0054057E">
        <w:rPr>
          <w:rFonts w:ascii="Calibri Light" w:hAnsi="Calibri Light" w:cs="Calibri Light"/>
          <w:color w:val="0F0D29" w:themeColor="text1"/>
          <w:sz w:val="22"/>
          <w:szCs w:val="24"/>
          <w:lang w:val="ro-RO"/>
        </w:rPr>
        <w:t>şi</w:t>
      </w:r>
      <w:proofErr w:type="spellEnd"/>
      <w:r w:rsidRPr="0054057E">
        <w:rPr>
          <w:rFonts w:ascii="Calibri Light" w:hAnsi="Calibri Light" w:cs="Calibri Light"/>
          <w:color w:val="0F0D29" w:themeColor="text1"/>
          <w:sz w:val="22"/>
          <w:szCs w:val="24"/>
          <w:lang w:val="ro-RO"/>
        </w:rPr>
        <w:t xml:space="preserve"> explozivi; articole de pirotehnie; chibrituri; aliaje piroforice; materii inflamabile (capitolul 36) – 2 poziții tarifare de mărfuri importate;</w:t>
      </w:r>
    </w:p>
    <w:p w14:paraId="00244538" w14:textId="11F9A252"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Produse fotografice sau cinematografice (capitolul 37) – 7 poziții tarifare de mărfuri importate;</w:t>
      </w:r>
    </w:p>
    <w:p w14:paraId="70B39D15" w14:textId="05D1F343" w:rsidR="0054057E" w:rsidRPr="0054057E" w:rsidRDefault="0054057E" w:rsidP="008F5ADD">
      <w:pPr>
        <w:pStyle w:val="ListParagraph"/>
        <w:numPr>
          <w:ilvl w:val="0"/>
          <w:numId w:val="12"/>
        </w:numPr>
        <w:spacing w:after="160"/>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Produse diverse ale industriei chimice (capitolul 38) – 21 de poziții tarifare de mărfuri importate.</w:t>
      </w:r>
    </w:p>
    <w:p w14:paraId="7B7EB1E9" w14:textId="57C91ED3" w:rsidR="008A5D29" w:rsidRDefault="0054057E" w:rsidP="0054057E">
      <w:pPr>
        <w:spacing w:after="160"/>
        <w:jc w:val="both"/>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Printre substanțele și produsele chimice utilizate în sectoarele economiei naționale</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cu relevanță deosebită pentru managementul substanțelor chimice pot fi enumerate</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produsele de uz fitosanitar, fertilizanții și substanțele ce distrug stratul de ozon.</w:t>
      </w:r>
    </w:p>
    <w:p w14:paraId="59B05B45" w14:textId="571132DA" w:rsidR="00C82A6A" w:rsidRDefault="00C82A6A" w:rsidP="0054057E">
      <w:pPr>
        <w:spacing w:after="160"/>
        <w:jc w:val="both"/>
        <w:rPr>
          <w:rFonts w:ascii="Calibri Light" w:hAnsi="Calibri Light" w:cs="Calibri Light"/>
          <w:noProof/>
          <w:color w:val="0F0D29" w:themeColor="text1"/>
          <w:sz w:val="22"/>
          <w:szCs w:val="24"/>
        </w:rPr>
      </w:pPr>
      <w:r>
        <w:rPr>
          <w:rFonts w:ascii="Calibri Light" w:hAnsi="Calibri Light" w:cs="Calibri Light"/>
          <w:color w:val="0F0D29" w:themeColor="text1"/>
          <w:sz w:val="22"/>
          <w:szCs w:val="24"/>
          <w:lang w:val="ro-RO"/>
        </w:rPr>
        <w:lastRenderedPageBreak/>
        <w:t>Ponderea industriei chimice (c</w:t>
      </w:r>
      <w:r w:rsidRPr="00C82A6A">
        <w:rPr>
          <w:rFonts w:ascii="Calibri Light" w:hAnsi="Calibri Light" w:cs="Calibri Light"/>
          <w:color w:val="0F0D29" w:themeColor="text1"/>
          <w:sz w:val="22"/>
          <w:szCs w:val="24"/>
          <w:lang w:val="ro-RO"/>
        </w:rPr>
        <w:t>ategoriile prezente în țară sunt clasificate după codurile clasificării activității econom</w:t>
      </w:r>
      <w:r>
        <w:rPr>
          <w:rFonts w:ascii="Calibri Light" w:hAnsi="Calibri Light" w:cs="Calibri Light"/>
          <w:color w:val="0F0D29" w:themeColor="text1"/>
          <w:sz w:val="22"/>
          <w:szCs w:val="24"/>
          <w:lang w:val="ro-RO"/>
        </w:rPr>
        <w:t xml:space="preserve">ice și cuprind codurile C19-C22) este </w:t>
      </w:r>
      <w:proofErr w:type="spellStart"/>
      <w:r>
        <w:rPr>
          <w:rFonts w:ascii="Calibri Light" w:hAnsi="Calibri Light" w:cs="Calibri Light"/>
          <w:color w:val="0F0D29" w:themeColor="text1"/>
          <w:sz w:val="22"/>
          <w:szCs w:val="24"/>
          <w:lang w:val="ro-RO"/>
        </w:rPr>
        <w:t>ilistrată</w:t>
      </w:r>
      <w:proofErr w:type="spellEnd"/>
      <w:r>
        <w:rPr>
          <w:rFonts w:ascii="Calibri Light" w:hAnsi="Calibri Light" w:cs="Calibri Light"/>
          <w:color w:val="0F0D29" w:themeColor="text1"/>
          <w:sz w:val="22"/>
          <w:szCs w:val="24"/>
          <w:lang w:val="ro-RO"/>
        </w:rPr>
        <w:t xml:space="preserve"> în figura de mai jos, astfel încît aceasta reprezintă circa 22 %</w:t>
      </w:r>
      <w:r w:rsidR="001E304C">
        <w:rPr>
          <w:rFonts w:ascii="Calibri Light" w:hAnsi="Calibri Light" w:cs="Calibri Light"/>
          <w:color w:val="0F0D29" w:themeColor="text1"/>
          <w:sz w:val="22"/>
          <w:szCs w:val="24"/>
          <w:lang w:val="ro-RO"/>
        </w:rPr>
        <w:t xml:space="preserve"> din totalul industriei. </w:t>
      </w:r>
    </w:p>
    <w:p w14:paraId="2985B3D4" w14:textId="779DED58" w:rsidR="008A5D29" w:rsidRDefault="008A5D29" w:rsidP="0054057E">
      <w:pPr>
        <w:spacing w:after="160"/>
        <w:jc w:val="both"/>
        <w:rPr>
          <w:rFonts w:ascii="Calibri Light" w:hAnsi="Calibri Light" w:cs="Calibri Light"/>
          <w:color w:val="0F0D29" w:themeColor="text1"/>
          <w:sz w:val="22"/>
          <w:szCs w:val="24"/>
          <w:lang w:val="ro-RO"/>
        </w:rPr>
      </w:pPr>
      <w:r>
        <w:rPr>
          <w:rFonts w:ascii="Calibri Light" w:hAnsi="Calibri Light" w:cs="Calibri Light"/>
          <w:noProof/>
          <w:color w:val="0F0D29" w:themeColor="text1"/>
          <w:sz w:val="22"/>
          <w:szCs w:val="24"/>
        </w:rPr>
        <w:drawing>
          <wp:inline distT="0" distB="0" distL="0" distR="0" wp14:anchorId="3D4C89EA" wp14:editId="4B7C532C">
            <wp:extent cx="6568036" cy="3632309"/>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683" cy="3634879"/>
                    </a:xfrm>
                    <a:prstGeom prst="rect">
                      <a:avLst/>
                    </a:prstGeom>
                    <a:noFill/>
                  </pic:spPr>
                </pic:pic>
              </a:graphicData>
            </a:graphic>
          </wp:inline>
        </w:drawing>
      </w:r>
    </w:p>
    <w:p w14:paraId="13736808" w14:textId="2CA45ECE" w:rsidR="001E304C" w:rsidRDefault="001E304C" w:rsidP="0054057E">
      <w:pPr>
        <w:spacing w:after="16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 xml:space="preserve">Fig. 1 </w:t>
      </w:r>
    </w:p>
    <w:p w14:paraId="38D5BFE1" w14:textId="21910AC5" w:rsidR="001E304C" w:rsidRDefault="001E304C" w:rsidP="0054057E">
      <w:pPr>
        <w:spacing w:after="16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 xml:space="preserve">Sursa: BNS </w:t>
      </w:r>
    </w:p>
    <w:p w14:paraId="509249BB" w14:textId="5D57FC35" w:rsidR="0054057E" w:rsidRDefault="0054057E" w:rsidP="0054057E">
      <w:pPr>
        <w:spacing w:after="160"/>
        <w:jc w:val="both"/>
        <w:rPr>
          <w:rFonts w:ascii="Calibri Light" w:hAnsi="Calibri Light" w:cs="Calibri Light"/>
          <w:color w:val="0F0D29" w:themeColor="text1"/>
          <w:sz w:val="22"/>
          <w:szCs w:val="24"/>
          <w:lang w:val="ro-RO"/>
        </w:rPr>
      </w:pPr>
      <w:r w:rsidRPr="0054057E">
        <w:rPr>
          <w:rFonts w:ascii="Calibri Light" w:hAnsi="Calibri Light" w:cs="Calibri Light"/>
          <w:color w:val="0F0D29" w:themeColor="text1"/>
          <w:sz w:val="22"/>
          <w:szCs w:val="24"/>
          <w:lang w:val="ro-RO"/>
        </w:rPr>
        <w:t>Din aceste considerente, în continuare sunt prezentate anumite date privind importul</w:t>
      </w:r>
      <w:r>
        <w:rPr>
          <w:rFonts w:ascii="Calibri Light" w:hAnsi="Calibri Light" w:cs="Calibri Light"/>
          <w:color w:val="0F0D29" w:themeColor="text1"/>
          <w:sz w:val="22"/>
          <w:szCs w:val="24"/>
          <w:lang w:val="ro-RO"/>
        </w:rPr>
        <w:t xml:space="preserve"> </w:t>
      </w:r>
      <w:r w:rsidRPr="0054057E">
        <w:rPr>
          <w:rFonts w:ascii="Calibri Light" w:hAnsi="Calibri Light" w:cs="Calibri Light"/>
          <w:color w:val="0F0D29" w:themeColor="text1"/>
          <w:sz w:val="22"/>
          <w:szCs w:val="24"/>
          <w:lang w:val="ro-RO"/>
        </w:rPr>
        <w:t>acestor categorii de substanțe și produse chimice.</w:t>
      </w:r>
    </w:p>
    <w:p w14:paraId="5FA855FA" w14:textId="315185D7" w:rsidR="001E304C" w:rsidRPr="001E304C" w:rsidRDefault="001E304C" w:rsidP="001E304C">
      <w:pPr>
        <w:spacing w:before="160" w:after="160"/>
        <w:jc w:val="both"/>
        <w:rPr>
          <w:rFonts w:ascii="Calibri Light" w:hAnsi="Calibri Light" w:cs="Calibri Light"/>
          <w:color w:val="0F0D29" w:themeColor="text1"/>
          <w:sz w:val="22"/>
          <w:szCs w:val="24"/>
          <w:lang w:val="ro-RO"/>
        </w:rPr>
      </w:pPr>
      <w:r w:rsidRPr="001E304C">
        <w:rPr>
          <w:rFonts w:ascii="Calibri Light" w:hAnsi="Calibri Light" w:cs="Calibri Light"/>
          <w:color w:val="0F0D29" w:themeColor="text1"/>
          <w:sz w:val="22"/>
          <w:szCs w:val="24"/>
          <w:lang w:val="ro-RO"/>
        </w:rPr>
        <w:t>Printre substanțele și produsele chimice utilizate în sectoarele economiei naționale</w:t>
      </w:r>
      <w:r>
        <w:rPr>
          <w:rFonts w:ascii="Calibri Light" w:hAnsi="Calibri Light" w:cs="Calibri Light"/>
          <w:color w:val="0F0D29" w:themeColor="text1"/>
          <w:sz w:val="22"/>
          <w:szCs w:val="24"/>
          <w:lang w:val="ro-RO"/>
        </w:rPr>
        <w:t xml:space="preserve"> </w:t>
      </w:r>
      <w:r w:rsidRPr="001E304C">
        <w:rPr>
          <w:rFonts w:ascii="Calibri Light" w:hAnsi="Calibri Light" w:cs="Calibri Light"/>
          <w:color w:val="0F0D29" w:themeColor="text1"/>
          <w:sz w:val="22"/>
          <w:szCs w:val="24"/>
          <w:lang w:val="ro-RO"/>
        </w:rPr>
        <w:t>cu relevanță deosebită pentru managementul substanțelor chimice pot fi enumerate</w:t>
      </w:r>
      <w:r>
        <w:rPr>
          <w:rFonts w:ascii="Calibri Light" w:hAnsi="Calibri Light" w:cs="Calibri Light"/>
          <w:color w:val="0F0D29" w:themeColor="text1"/>
          <w:sz w:val="22"/>
          <w:szCs w:val="24"/>
          <w:lang w:val="ro-RO"/>
        </w:rPr>
        <w:t xml:space="preserve"> </w:t>
      </w:r>
      <w:r w:rsidRPr="001E304C">
        <w:rPr>
          <w:rFonts w:ascii="Calibri Light" w:hAnsi="Calibri Light" w:cs="Calibri Light"/>
          <w:color w:val="0F0D29" w:themeColor="text1"/>
          <w:sz w:val="22"/>
          <w:szCs w:val="24"/>
          <w:lang w:val="ro-RO"/>
        </w:rPr>
        <w:t>produsele de uz fitosanitar, fertilizanții și substanțele ce distrug stratul de ozon.</w:t>
      </w:r>
    </w:p>
    <w:p w14:paraId="3416DB42" w14:textId="0200E157" w:rsidR="007A4B37" w:rsidRDefault="001E304C" w:rsidP="001E304C">
      <w:pPr>
        <w:spacing w:before="160" w:after="160"/>
        <w:jc w:val="both"/>
        <w:rPr>
          <w:rFonts w:ascii="Calibri Light" w:hAnsi="Calibri Light" w:cs="Calibri Light"/>
          <w:color w:val="0F0D29" w:themeColor="text1"/>
          <w:sz w:val="22"/>
          <w:szCs w:val="24"/>
          <w:lang w:val="ro-RO"/>
        </w:rPr>
      </w:pPr>
      <w:r w:rsidRPr="001E304C">
        <w:rPr>
          <w:rFonts w:ascii="Calibri Light" w:hAnsi="Calibri Light" w:cs="Calibri Light"/>
          <w:color w:val="0F0D29" w:themeColor="text1"/>
          <w:sz w:val="22"/>
          <w:szCs w:val="24"/>
          <w:lang w:val="ro-RO"/>
        </w:rPr>
        <w:t>Din aceste considerente, în continuare sunt prezentate anumite date privind importul</w:t>
      </w:r>
      <w:r>
        <w:rPr>
          <w:rFonts w:ascii="Calibri Light" w:hAnsi="Calibri Light" w:cs="Calibri Light"/>
          <w:color w:val="0F0D29" w:themeColor="text1"/>
          <w:sz w:val="22"/>
          <w:szCs w:val="24"/>
          <w:lang w:val="ro-RO"/>
        </w:rPr>
        <w:t xml:space="preserve"> </w:t>
      </w:r>
      <w:r w:rsidRPr="001E304C">
        <w:rPr>
          <w:rFonts w:ascii="Calibri Light" w:hAnsi="Calibri Light" w:cs="Calibri Light"/>
          <w:color w:val="0F0D29" w:themeColor="text1"/>
          <w:sz w:val="22"/>
          <w:szCs w:val="24"/>
          <w:lang w:val="ro-RO"/>
        </w:rPr>
        <w:t>acestor categorii de substanțe și produse chimice.</w:t>
      </w:r>
    </w:p>
    <w:p w14:paraId="76D1706A" w14:textId="7A2CFEFC" w:rsidR="001E304C" w:rsidRDefault="001E304C" w:rsidP="001E304C">
      <w:pPr>
        <w:spacing w:before="160" w:after="160"/>
        <w:jc w:val="both"/>
        <w:rPr>
          <w:rFonts w:ascii="Calibri Light" w:hAnsi="Calibri Light" w:cs="Calibri Light"/>
          <w:color w:val="0F0D29" w:themeColor="text1"/>
          <w:sz w:val="22"/>
          <w:szCs w:val="24"/>
          <w:lang w:val="ro-RO"/>
        </w:rPr>
      </w:pPr>
      <w:r w:rsidRPr="001E304C">
        <w:rPr>
          <w:rFonts w:ascii="Calibri Light" w:hAnsi="Calibri Light" w:cs="Calibri Light"/>
          <w:noProof/>
          <w:color w:val="0F0D29" w:themeColor="text1"/>
          <w:sz w:val="22"/>
          <w:szCs w:val="24"/>
        </w:rPr>
        <w:lastRenderedPageBreak/>
        <w:drawing>
          <wp:inline distT="0" distB="0" distL="0" distR="0" wp14:anchorId="4CB664A1" wp14:editId="6245197D">
            <wp:extent cx="5726613" cy="2936298"/>
            <wp:effectExtent l="0" t="0" r="7620" b="0"/>
            <wp:docPr id="15" name="Picture 15" descr="https://statistica.gov.md/files/files/ComPresa/Comert/2022/Com_Ext_ian_noi_202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stica.gov.md/files/files/ComPresa/Comert/2022/Com_Ext_ian_noi_2022_1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7426"/>
                    <a:stretch/>
                  </pic:blipFill>
                  <pic:spPr bwMode="auto">
                    <a:xfrm>
                      <a:off x="0" y="0"/>
                      <a:ext cx="5727700" cy="2936855"/>
                    </a:xfrm>
                    <a:prstGeom prst="rect">
                      <a:avLst/>
                    </a:prstGeom>
                    <a:noFill/>
                    <a:ln>
                      <a:noFill/>
                    </a:ln>
                    <a:extLst>
                      <a:ext uri="{53640926-AAD7-44D8-BBD7-CCE9431645EC}">
                        <a14:shadowObscured xmlns:a14="http://schemas.microsoft.com/office/drawing/2010/main"/>
                      </a:ext>
                    </a:extLst>
                  </pic:spPr>
                </pic:pic>
              </a:graphicData>
            </a:graphic>
          </wp:inline>
        </w:drawing>
      </w:r>
    </w:p>
    <w:p w14:paraId="0A15C2AE" w14:textId="50FE383E" w:rsidR="007A4B37" w:rsidRDefault="001E304C" w:rsidP="00280B26">
      <w:pPr>
        <w:spacing w:before="160" w:after="160"/>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Figura 2. Structura importurilor pe grupe de mărfuri, %</w:t>
      </w:r>
    </w:p>
    <w:p w14:paraId="0B7A1D2B" w14:textId="36F4EDA8" w:rsidR="001E304C" w:rsidRDefault="001E304C" w:rsidP="00280B26">
      <w:pPr>
        <w:spacing w:before="160" w:after="160"/>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Sursa BNS</w:t>
      </w:r>
    </w:p>
    <w:p w14:paraId="16459339" w14:textId="2559704E" w:rsidR="007A4B37" w:rsidRDefault="001E304C" w:rsidP="001E304C">
      <w:pPr>
        <w:spacing w:before="160" w:after="160"/>
        <w:jc w:val="both"/>
        <w:rPr>
          <w:rFonts w:ascii="Calibri Light" w:hAnsi="Calibri Light" w:cs="Calibri Light"/>
          <w:color w:val="0F0D29" w:themeColor="text1"/>
          <w:sz w:val="22"/>
          <w:szCs w:val="24"/>
          <w:lang w:val="ro-RO"/>
        </w:rPr>
      </w:pPr>
      <w:r w:rsidRPr="001E304C">
        <w:rPr>
          <w:rFonts w:ascii="Calibri Light" w:hAnsi="Calibri Light" w:cs="Calibri Light"/>
          <w:color w:val="0F0D29" w:themeColor="text1"/>
          <w:sz w:val="22"/>
          <w:szCs w:val="24"/>
          <w:lang w:val="ro-RO"/>
        </w:rPr>
        <w:t>În structura importurilo</w:t>
      </w:r>
      <w:r>
        <w:rPr>
          <w:rFonts w:ascii="Calibri Light" w:hAnsi="Calibri Light" w:cs="Calibri Light"/>
          <w:color w:val="0F0D29" w:themeColor="text1"/>
          <w:sz w:val="22"/>
          <w:szCs w:val="24"/>
          <w:lang w:val="ro-RO"/>
        </w:rPr>
        <w:t>r, din ianuarie-noiembrie 2022</w:t>
      </w:r>
      <w:r w:rsidRPr="001E304C">
        <w:rPr>
          <w:rFonts w:ascii="Calibri Light" w:hAnsi="Calibri Light" w:cs="Calibri Light"/>
          <w:color w:val="0F0D29" w:themeColor="text1"/>
          <w:sz w:val="22"/>
          <w:szCs w:val="24"/>
          <w:lang w:val="ro-RO"/>
        </w:rPr>
        <w:t>, ponderi importante au deținut următoarele grupe de mărfuri: petrol, produse petroliere și produse înrudite (16,6%); gaz și produse industriale obținute din gaz (8,9%); mașini și aparate electrice și părți ale acestora (6,3%); vehicule rutiere (5,9%); fire, țesături, articole textile și produse conexe (3,6%); mașini și aparate specializate pentru industriile specifice (3,3%); produse medicinale și farmaceutice (3,0%); mașini și aparate industriale cu aplicații generale, părți și piese detașate ale acestor mașini (2,7%); articole prelucrate din metal (2,3%); îmbrăcăminte și accesorii (2,2%); aparate și echipamente de telecomunicații și pentru înregistrarea și reproducerea sunetului și imaginii (2,1%); legume și fructe (2,0%); fier și oțel (2,0%).</w:t>
      </w:r>
    </w:p>
    <w:p w14:paraId="0C7C4D09" w14:textId="1977A8AE" w:rsidR="001E304C" w:rsidRDefault="00122290" w:rsidP="001E304C">
      <w:pPr>
        <w:spacing w:before="160" w:after="160"/>
        <w:jc w:val="both"/>
        <w:rPr>
          <w:rFonts w:ascii="Calibri Light" w:hAnsi="Calibri Light" w:cs="Calibri Light"/>
          <w:color w:val="0F0D29" w:themeColor="text1"/>
          <w:sz w:val="22"/>
          <w:szCs w:val="24"/>
          <w:lang w:val="ro-RO"/>
        </w:rPr>
      </w:pPr>
      <w:r>
        <w:rPr>
          <w:rFonts w:ascii="Calibri Light" w:hAnsi="Calibri Light" w:cs="Calibri Light"/>
          <w:noProof/>
          <w:color w:val="0F0D29" w:themeColor="text1"/>
          <w:sz w:val="22"/>
          <w:szCs w:val="24"/>
        </w:rPr>
        <w:lastRenderedPageBreak/>
        <w:drawing>
          <wp:inline distT="0" distB="0" distL="0" distR="0" wp14:anchorId="7178FFBD" wp14:editId="55A703CE">
            <wp:extent cx="5770344" cy="3575158"/>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4620" cy="3577807"/>
                    </a:xfrm>
                    <a:prstGeom prst="rect">
                      <a:avLst/>
                    </a:prstGeom>
                    <a:noFill/>
                  </pic:spPr>
                </pic:pic>
              </a:graphicData>
            </a:graphic>
          </wp:inline>
        </w:drawing>
      </w:r>
    </w:p>
    <w:p w14:paraId="5EC2C572" w14:textId="0A1EACFC" w:rsidR="00122290" w:rsidRDefault="00122290" w:rsidP="0067144C">
      <w:pPr>
        <w:spacing w:after="0"/>
        <w:jc w:val="both"/>
        <w:rPr>
          <w:rFonts w:ascii="Calibri Light" w:hAnsi="Calibri Light" w:cs="Calibri Light"/>
          <w:color w:val="0F0D29" w:themeColor="text1"/>
          <w:sz w:val="22"/>
          <w:szCs w:val="24"/>
          <w:lang w:val="ro-RO"/>
        </w:rPr>
      </w:pPr>
      <w:proofErr w:type="spellStart"/>
      <w:r>
        <w:rPr>
          <w:rFonts w:ascii="Calibri Light" w:hAnsi="Calibri Light" w:cs="Calibri Light"/>
          <w:color w:val="0F0D29" w:themeColor="text1"/>
          <w:sz w:val="22"/>
          <w:szCs w:val="24"/>
          <w:lang w:val="ro-RO"/>
        </w:rPr>
        <w:t>Fig</w:t>
      </w:r>
      <w:proofErr w:type="spellEnd"/>
      <w:r>
        <w:rPr>
          <w:rFonts w:ascii="Calibri Light" w:hAnsi="Calibri Light" w:cs="Calibri Light"/>
          <w:color w:val="0F0D29" w:themeColor="text1"/>
          <w:sz w:val="22"/>
          <w:szCs w:val="24"/>
          <w:lang w:val="ro-RO"/>
        </w:rPr>
        <w:t xml:space="preserve"> 3. </w:t>
      </w:r>
      <w:r w:rsidRPr="00122290">
        <w:rPr>
          <w:rFonts w:ascii="Calibri Light" w:hAnsi="Calibri Light" w:cs="Calibri Light"/>
          <w:color w:val="0F0D29" w:themeColor="text1"/>
          <w:sz w:val="22"/>
          <w:szCs w:val="24"/>
          <w:lang w:val="ro-RO"/>
        </w:rPr>
        <w:t>Importurile pe Capitol VI: Produse ale industriei chimice sau alte industrii conexe,</w:t>
      </w:r>
      <w:r>
        <w:rPr>
          <w:rFonts w:ascii="Calibri Light" w:hAnsi="Calibri Light" w:cs="Calibri Light"/>
          <w:color w:val="0F0D29" w:themeColor="text1"/>
          <w:sz w:val="22"/>
          <w:szCs w:val="24"/>
          <w:lang w:val="ro-RO"/>
        </w:rPr>
        <w:t xml:space="preserve"> </w:t>
      </w:r>
      <w:r w:rsidRPr="00122290">
        <w:rPr>
          <w:rFonts w:ascii="Calibri Light" w:hAnsi="Calibri Light" w:cs="Calibri Light"/>
          <w:color w:val="0F0D29" w:themeColor="text1"/>
          <w:sz w:val="22"/>
          <w:szCs w:val="24"/>
          <w:lang w:val="ro-RO"/>
        </w:rPr>
        <w:t>2015–2017, mii dolari SUA</w:t>
      </w:r>
    </w:p>
    <w:p w14:paraId="55DEE4EF" w14:textId="34EA6655" w:rsidR="00122290" w:rsidRDefault="00122290" w:rsidP="0067144C">
      <w:pPr>
        <w:spacing w:after="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 xml:space="preserve">Sursa: </w:t>
      </w:r>
      <w:r w:rsidRPr="00122290">
        <w:rPr>
          <w:rFonts w:ascii="Calibri Light" w:hAnsi="Calibri Light" w:cs="Calibri Light"/>
          <w:color w:val="0F0D29" w:themeColor="text1"/>
          <w:sz w:val="22"/>
          <w:szCs w:val="24"/>
          <w:lang w:val="ro-RO"/>
        </w:rPr>
        <w:t>https://comtrade.un.org/data</w:t>
      </w:r>
    </w:p>
    <w:p w14:paraId="1B431841" w14:textId="090BB845" w:rsidR="00623A84" w:rsidRDefault="00623A84" w:rsidP="0067144C">
      <w:pPr>
        <w:spacing w:before="160" w:after="160"/>
        <w:jc w:val="both"/>
        <w:rPr>
          <w:rFonts w:ascii="Calibri Light" w:hAnsi="Calibri Light" w:cs="Calibri Light"/>
          <w:color w:val="0F0D29" w:themeColor="text1"/>
          <w:sz w:val="22"/>
          <w:szCs w:val="24"/>
          <w:lang w:val="ro-RO"/>
        </w:rPr>
      </w:pPr>
      <w:r w:rsidRPr="00623A84">
        <w:rPr>
          <w:rFonts w:ascii="Calibri Light" w:hAnsi="Calibri Light" w:cs="Calibri Light"/>
          <w:color w:val="0F0D29" w:themeColor="text1"/>
          <w:sz w:val="22"/>
          <w:szCs w:val="24"/>
          <w:lang w:val="ro-RO"/>
        </w:rPr>
        <w:t>Pe parcursul anilor 2017</w:t>
      </w:r>
      <w:r w:rsidR="00122290">
        <w:rPr>
          <w:rFonts w:ascii="Calibri Light" w:hAnsi="Calibri Light" w:cs="Calibri Light"/>
          <w:color w:val="0F0D29" w:themeColor="text1"/>
          <w:sz w:val="22"/>
          <w:szCs w:val="24"/>
          <w:lang w:val="ro-RO"/>
        </w:rPr>
        <w:t>-2021</w:t>
      </w:r>
      <w:r w:rsidRPr="00623A84">
        <w:rPr>
          <w:rFonts w:ascii="Calibri Light" w:hAnsi="Calibri Light" w:cs="Calibri Light"/>
          <w:color w:val="0F0D29" w:themeColor="text1"/>
          <w:sz w:val="22"/>
          <w:szCs w:val="24"/>
          <w:lang w:val="ro-RO"/>
        </w:rPr>
        <w:t xml:space="preserve"> se atestă o creștere continuă a importurilor de produse</w:t>
      </w:r>
      <w:r>
        <w:rPr>
          <w:rFonts w:ascii="Calibri Light" w:hAnsi="Calibri Light" w:cs="Calibri Light"/>
          <w:color w:val="0F0D29" w:themeColor="text1"/>
          <w:sz w:val="22"/>
          <w:szCs w:val="24"/>
          <w:lang w:val="ro-RO"/>
        </w:rPr>
        <w:t xml:space="preserve"> </w:t>
      </w:r>
      <w:r w:rsidRPr="00623A84">
        <w:rPr>
          <w:rFonts w:ascii="Calibri Light" w:hAnsi="Calibri Light" w:cs="Calibri Light"/>
          <w:color w:val="0F0D29" w:themeColor="text1"/>
          <w:sz w:val="22"/>
          <w:szCs w:val="24"/>
          <w:lang w:val="ro-RO"/>
        </w:rPr>
        <w:t>chimice și produselor derivate, exprimată atât în valoarea valutei, cât și în cantitate.</w:t>
      </w:r>
      <w:r w:rsidR="00122290">
        <w:rPr>
          <w:rFonts w:ascii="Calibri Light" w:hAnsi="Calibri Light" w:cs="Calibri Light"/>
          <w:color w:val="0F0D29" w:themeColor="text1"/>
          <w:sz w:val="22"/>
          <w:szCs w:val="24"/>
          <w:lang w:val="ro-RO"/>
        </w:rPr>
        <w:t xml:space="preserve"> </w:t>
      </w:r>
      <w:r w:rsidRPr="00623A84">
        <w:rPr>
          <w:rFonts w:ascii="Calibri Light" w:hAnsi="Calibri Light" w:cs="Calibri Light"/>
          <w:color w:val="0F0D29" w:themeColor="text1"/>
          <w:sz w:val="22"/>
          <w:szCs w:val="24"/>
          <w:lang w:val="ro-RO"/>
        </w:rPr>
        <w:t>Din categoria produselor ale industriei chimice sau ale industriilor conexe, cei mai</w:t>
      </w:r>
      <w:r>
        <w:rPr>
          <w:rFonts w:ascii="Calibri Light" w:hAnsi="Calibri Light" w:cs="Calibri Light"/>
          <w:color w:val="0F0D29" w:themeColor="text1"/>
          <w:sz w:val="22"/>
          <w:szCs w:val="24"/>
          <w:lang w:val="ro-RO"/>
        </w:rPr>
        <w:t xml:space="preserve"> </w:t>
      </w:r>
      <w:r w:rsidRPr="00623A84">
        <w:rPr>
          <w:rFonts w:ascii="Calibri Light" w:hAnsi="Calibri Light" w:cs="Calibri Light"/>
          <w:color w:val="0F0D29" w:themeColor="text1"/>
          <w:sz w:val="22"/>
          <w:szCs w:val="24"/>
          <w:lang w:val="ro-RO"/>
        </w:rPr>
        <w:t>mari indicatori se referă la următoarele clase de produse: produse farmaceutice (codul</w:t>
      </w:r>
      <w:r>
        <w:rPr>
          <w:rFonts w:ascii="Calibri Light" w:hAnsi="Calibri Light" w:cs="Calibri Light"/>
          <w:color w:val="0F0D29" w:themeColor="text1"/>
          <w:sz w:val="22"/>
          <w:szCs w:val="24"/>
          <w:lang w:val="ro-RO"/>
        </w:rPr>
        <w:t xml:space="preserve"> </w:t>
      </w:r>
      <w:r w:rsidRPr="00623A84">
        <w:rPr>
          <w:rFonts w:ascii="Calibri Light" w:hAnsi="Calibri Light" w:cs="Calibri Light"/>
          <w:color w:val="0F0D29" w:themeColor="text1"/>
          <w:sz w:val="22"/>
          <w:szCs w:val="24"/>
          <w:lang w:val="ro-RO"/>
        </w:rPr>
        <w:t>NM nr. 30), îngrășăminte (codul NM nr. 31), săpunuri și preparate pentru spălat</w:t>
      </w:r>
      <w:r>
        <w:rPr>
          <w:rFonts w:ascii="Calibri Light" w:hAnsi="Calibri Light" w:cs="Calibri Light"/>
          <w:color w:val="0F0D29" w:themeColor="text1"/>
          <w:sz w:val="22"/>
          <w:szCs w:val="24"/>
          <w:lang w:val="ro-RO"/>
        </w:rPr>
        <w:t xml:space="preserve"> </w:t>
      </w:r>
      <w:r w:rsidRPr="00623A84">
        <w:rPr>
          <w:rFonts w:ascii="Calibri Light" w:hAnsi="Calibri Light" w:cs="Calibri Light"/>
          <w:color w:val="0F0D29" w:themeColor="text1"/>
          <w:sz w:val="22"/>
          <w:szCs w:val="24"/>
          <w:lang w:val="ro-RO"/>
        </w:rPr>
        <w:t>(codul NM 34), produse diverse ale industriei chimice (codul NM nr. 38).</w:t>
      </w:r>
    </w:p>
    <w:p w14:paraId="06B6F3DE" w14:textId="332D23B3" w:rsidR="00B90A32" w:rsidRPr="00B10887" w:rsidRDefault="00B90A32" w:rsidP="0067144C">
      <w:pPr>
        <w:spacing w:before="160" w:after="160"/>
        <w:jc w:val="both"/>
        <w:rPr>
          <w:rFonts w:ascii="Calibri Light" w:hAnsi="Calibri Light" w:cs="Calibri Light"/>
          <w:b/>
          <w:i/>
          <w:color w:val="0F0D29" w:themeColor="text1"/>
          <w:sz w:val="22"/>
          <w:szCs w:val="24"/>
        </w:rPr>
      </w:pPr>
      <w:r w:rsidRPr="00B90A32">
        <w:rPr>
          <w:rFonts w:ascii="Calibri Light" w:hAnsi="Calibri Light" w:cs="Calibri Light"/>
          <w:b/>
          <w:i/>
          <w:color w:val="0F0D29" w:themeColor="text1"/>
          <w:sz w:val="22"/>
          <w:szCs w:val="24"/>
          <w:lang w:val="ro-RO"/>
        </w:rPr>
        <w:t>Utilizarea substanțelor chimice</w:t>
      </w:r>
      <w:r w:rsidR="00B10887">
        <w:rPr>
          <w:rFonts w:ascii="Calibri Light" w:hAnsi="Calibri Light" w:cs="Calibri Light"/>
          <w:b/>
          <w:i/>
          <w:color w:val="0F0D29" w:themeColor="text1"/>
          <w:sz w:val="22"/>
          <w:szCs w:val="24"/>
          <w:lang w:val="ro-RO"/>
        </w:rPr>
        <w:t xml:space="preserve"> în agricultură</w:t>
      </w:r>
    </w:p>
    <w:p w14:paraId="21A8F6C6" w14:textId="46685D6A" w:rsidR="00B90A32" w:rsidRDefault="00B90A32" w:rsidP="0067144C">
      <w:pPr>
        <w:spacing w:before="160" w:after="160"/>
        <w:jc w:val="both"/>
        <w:rPr>
          <w:rFonts w:ascii="Calibri Light" w:hAnsi="Calibri Light" w:cs="Calibri Light"/>
          <w:color w:val="0F0D29" w:themeColor="text1"/>
          <w:sz w:val="22"/>
          <w:szCs w:val="24"/>
          <w:lang w:val="ro-RO"/>
        </w:rPr>
      </w:pPr>
      <w:r w:rsidRPr="00B90A32">
        <w:rPr>
          <w:rFonts w:ascii="Calibri Light" w:hAnsi="Calibri Light" w:cs="Calibri Light"/>
          <w:color w:val="0F0D29" w:themeColor="text1"/>
          <w:sz w:val="22"/>
          <w:szCs w:val="24"/>
          <w:lang w:val="ro-RO"/>
        </w:rPr>
        <w:t>Substanțele chimice sunt prezente în toate sectoarele de economia națională. Dat fiind</w:t>
      </w:r>
      <w:r>
        <w:rPr>
          <w:rFonts w:ascii="Calibri Light" w:hAnsi="Calibri Light" w:cs="Calibri Light"/>
          <w:color w:val="0F0D29" w:themeColor="text1"/>
          <w:sz w:val="22"/>
          <w:szCs w:val="24"/>
          <w:lang w:val="ro-RO"/>
        </w:rPr>
        <w:t xml:space="preserve"> </w:t>
      </w:r>
      <w:r w:rsidRPr="00B90A32">
        <w:rPr>
          <w:rFonts w:ascii="Calibri Light" w:hAnsi="Calibri Light" w:cs="Calibri Light"/>
          <w:color w:val="0F0D29" w:themeColor="text1"/>
          <w:sz w:val="22"/>
          <w:szCs w:val="24"/>
          <w:lang w:val="ro-RO"/>
        </w:rPr>
        <w:t>faptul că țară produce un spectru foarte mic al substanțelor chimice, cifra de utilizare</w:t>
      </w:r>
      <w:r>
        <w:rPr>
          <w:rFonts w:ascii="Calibri Light" w:hAnsi="Calibri Light" w:cs="Calibri Light"/>
          <w:color w:val="0F0D29" w:themeColor="text1"/>
          <w:sz w:val="22"/>
          <w:szCs w:val="24"/>
          <w:lang w:val="ro-RO"/>
        </w:rPr>
        <w:t xml:space="preserve"> </w:t>
      </w:r>
      <w:r w:rsidRPr="00B90A32">
        <w:rPr>
          <w:rFonts w:ascii="Calibri Light" w:hAnsi="Calibri Light" w:cs="Calibri Light"/>
          <w:color w:val="0F0D29" w:themeColor="text1"/>
          <w:sz w:val="22"/>
          <w:szCs w:val="24"/>
          <w:lang w:val="ro-RO"/>
        </w:rPr>
        <w:t>a substanțelor chimice este practic egală cu importurile înregistrate. Din cauza</w:t>
      </w:r>
      <w:r>
        <w:rPr>
          <w:rFonts w:ascii="Calibri Light" w:hAnsi="Calibri Light" w:cs="Calibri Light"/>
          <w:color w:val="0F0D29" w:themeColor="text1"/>
          <w:sz w:val="22"/>
          <w:szCs w:val="24"/>
          <w:lang w:val="ro-RO"/>
        </w:rPr>
        <w:t xml:space="preserve"> </w:t>
      </w:r>
      <w:r w:rsidRPr="00B90A32">
        <w:rPr>
          <w:rFonts w:ascii="Calibri Light" w:hAnsi="Calibri Light" w:cs="Calibri Light"/>
          <w:color w:val="0F0D29" w:themeColor="text1"/>
          <w:sz w:val="22"/>
          <w:szCs w:val="24"/>
          <w:lang w:val="ro-RO"/>
        </w:rPr>
        <w:t>costului mare al substanțelor chimice, majoritatea agenților economici nu fac stocuri</w:t>
      </w:r>
      <w:r>
        <w:rPr>
          <w:rFonts w:ascii="Calibri Light" w:hAnsi="Calibri Light" w:cs="Calibri Light"/>
          <w:color w:val="0F0D29" w:themeColor="text1"/>
          <w:sz w:val="22"/>
          <w:szCs w:val="24"/>
          <w:lang w:val="ro-RO"/>
        </w:rPr>
        <w:t xml:space="preserve"> </w:t>
      </w:r>
      <w:r w:rsidRPr="00B90A32">
        <w:rPr>
          <w:rFonts w:ascii="Calibri Light" w:hAnsi="Calibri Light" w:cs="Calibri Light"/>
          <w:color w:val="0F0D29" w:themeColor="text1"/>
          <w:sz w:val="22"/>
          <w:szCs w:val="24"/>
          <w:lang w:val="ro-RO"/>
        </w:rPr>
        <w:t>de substanțe, altfel întreaga cantitate importantă anual este utilizată în procesele de</w:t>
      </w:r>
      <w:r>
        <w:rPr>
          <w:rFonts w:ascii="Calibri Light" w:hAnsi="Calibri Light" w:cs="Calibri Light"/>
          <w:color w:val="0F0D29" w:themeColor="text1"/>
          <w:sz w:val="22"/>
          <w:szCs w:val="24"/>
          <w:lang w:val="ro-RO"/>
        </w:rPr>
        <w:t xml:space="preserve"> </w:t>
      </w:r>
      <w:r w:rsidRPr="00B90A32">
        <w:rPr>
          <w:rFonts w:ascii="Calibri Light" w:hAnsi="Calibri Light" w:cs="Calibri Light"/>
          <w:color w:val="0F0D29" w:themeColor="text1"/>
          <w:sz w:val="22"/>
          <w:szCs w:val="24"/>
          <w:lang w:val="ro-RO"/>
        </w:rPr>
        <w:t>producție.</w:t>
      </w:r>
    </w:p>
    <w:p w14:paraId="2CD48726" w14:textId="2C10C081" w:rsidR="00B90A32" w:rsidRDefault="00B90A32" w:rsidP="0067144C">
      <w:pPr>
        <w:spacing w:before="160" w:after="160"/>
        <w:jc w:val="both"/>
        <w:rPr>
          <w:rFonts w:ascii="Calibri Light" w:hAnsi="Calibri Light" w:cs="Calibri Light"/>
          <w:color w:val="0F0D29" w:themeColor="text1"/>
          <w:sz w:val="22"/>
          <w:szCs w:val="24"/>
          <w:lang w:val="ro-RO"/>
        </w:rPr>
      </w:pPr>
      <w:r w:rsidRPr="00B90A32">
        <w:rPr>
          <w:rFonts w:ascii="Calibri Light" w:hAnsi="Calibri Light" w:cs="Calibri Light"/>
          <w:color w:val="0F0D29" w:themeColor="text1"/>
          <w:sz w:val="22"/>
          <w:szCs w:val="24"/>
          <w:lang w:val="ro-RO"/>
        </w:rPr>
        <w:t>În anul 20</w:t>
      </w:r>
      <w:r w:rsidR="0067144C">
        <w:rPr>
          <w:rFonts w:ascii="Calibri Light" w:hAnsi="Calibri Light" w:cs="Calibri Light"/>
          <w:color w:val="0F0D29" w:themeColor="text1"/>
          <w:sz w:val="22"/>
          <w:szCs w:val="24"/>
          <w:lang w:val="ro-RO"/>
        </w:rPr>
        <w:t>21</w:t>
      </w:r>
      <w:r w:rsidRPr="00B90A32">
        <w:rPr>
          <w:rFonts w:ascii="Calibri Light" w:hAnsi="Calibri Light" w:cs="Calibri Light"/>
          <w:color w:val="0F0D29" w:themeColor="text1"/>
          <w:sz w:val="22"/>
          <w:szCs w:val="24"/>
          <w:lang w:val="ro-RO"/>
        </w:rPr>
        <w:t>, întreprinderile agricole și gospodăriile țărănești (de fermier)5 au introdus</w:t>
      </w:r>
      <w:r w:rsidR="0067144C">
        <w:rPr>
          <w:rFonts w:ascii="Calibri Light" w:hAnsi="Calibri Light" w:cs="Calibri Light"/>
          <w:color w:val="0F0D29" w:themeColor="text1"/>
          <w:sz w:val="22"/>
          <w:szCs w:val="24"/>
          <w:lang w:val="ro-RO"/>
        </w:rPr>
        <w:t xml:space="preserve"> </w:t>
      </w:r>
      <w:r w:rsidRPr="00B90A32">
        <w:rPr>
          <w:rFonts w:ascii="Calibri Light" w:hAnsi="Calibri Light" w:cs="Calibri Light"/>
          <w:color w:val="0F0D29" w:themeColor="text1"/>
          <w:sz w:val="22"/>
          <w:szCs w:val="24"/>
          <w:lang w:val="ro-RO"/>
        </w:rPr>
        <w:t xml:space="preserve">în medie </w:t>
      </w:r>
      <w:r w:rsidR="00B10887">
        <w:rPr>
          <w:rFonts w:ascii="Calibri Light" w:hAnsi="Calibri Light" w:cs="Calibri Light"/>
          <w:color w:val="0F0D29" w:themeColor="text1"/>
          <w:sz w:val="22"/>
          <w:szCs w:val="24"/>
          <w:lang w:val="ro-RO"/>
        </w:rPr>
        <w:t>96.9</w:t>
      </w:r>
      <w:r w:rsidRPr="00B90A32">
        <w:rPr>
          <w:rFonts w:ascii="Calibri Light" w:hAnsi="Calibri Light" w:cs="Calibri Light"/>
          <w:color w:val="0F0D29" w:themeColor="text1"/>
          <w:sz w:val="22"/>
          <w:szCs w:val="24"/>
          <w:lang w:val="ro-RO"/>
        </w:rPr>
        <w:t xml:space="preserve"> kg de îngrășăminte chi</w:t>
      </w:r>
      <w:r w:rsidR="00B10887">
        <w:rPr>
          <w:rFonts w:ascii="Calibri Light" w:hAnsi="Calibri Light" w:cs="Calibri Light"/>
          <w:color w:val="0F0D29" w:themeColor="text1"/>
          <w:sz w:val="22"/>
          <w:szCs w:val="24"/>
          <w:lang w:val="ro-RO"/>
        </w:rPr>
        <w:t>mice la un hectar de semănături</w:t>
      </w:r>
      <w:r w:rsidRPr="00B90A32">
        <w:rPr>
          <w:rFonts w:ascii="Calibri Light" w:hAnsi="Calibri Light" w:cs="Calibri Light"/>
          <w:color w:val="0F0D29" w:themeColor="text1"/>
          <w:sz w:val="22"/>
          <w:szCs w:val="24"/>
          <w:lang w:val="ro-RO"/>
        </w:rPr>
        <w:t>. Se atestă o evoluție rapidă în utilizarea unor astfel</w:t>
      </w:r>
      <w:r w:rsidR="0067144C">
        <w:rPr>
          <w:rFonts w:ascii="Calibri Light" w:hAnsi="Calibri Light" w:cs="Calibri Light"/>
          <w:color w:val="0F0D29" w:themeColor="text1"/>
          <w:sz w:val="22"/>
          <w:szCs w:val="24"/>
          <w:lang w:val="ro-RO"/>
        </w:rPr>
        <w:t xml:space="preserve"> </w:t>
      </w:r>
      <w:r w:rsidRPr="00B90A32">
        <w:rPr>
          <w:rFonts w:ascii="Calibri Light" w:hAnsi="Calibri Light" w:cs="Calibri Light"/>
          <w:color w:val="0F0D29" w:themeColor="text1"/>
          <w:sz w:val="22"/>
          <w:szCs w:val="24"/>
          <w:lang w:val="ro-RO"/>
        </w:rPr>
        <w:t>de substanțe în ultimii ani</w:t>
      </w:r>
      <w:r w:rsidR="00B10887">
        <w:rPr>
          <w:rFonts w:ascii="Calibri Light" w:hAnsi="Calibri Light" w:cs="Calibri Light"/>
          <w:color w:val="0F0D29" w:themeColor="text1"/>
          <w:sz w:val="22"/>
          <w:szCs w:val="24"/>
          <w:lang w:val="ro-RO"/>
        </w:rPr>
        <w:t xml:space="preserve"> (în 2015</w:t>
      </w:r>
      <w:r w:rsidRPr="00B90A32">
        <w:rPr>
          <w:rFonts w:ascii="Calibri Light" w:hAnsi="Calibri Light" w:cs="Calibri Light"/>
          <w:color w:val="0F0D29" w:themeColor="text1"/>
          <w:sz w:val="22"/>
          <w:szCs w:val="24"/>
          <w:lang w:val="ro-RO"/>
        </w:rPr>
        <w:t xml:space="preserve"> cifra a fost </w:t>
      </w:r>
      <w:r w:rsidR="00B10887">
        <w:rPr>
          <w:rFonts w:ascii="Calibri Light" w:hAnsi="Calibri Light" w:cs="Calibri Light"/>
          <w:color w:val="0F0D29" w:themeColor="text1"/>
          <w:sz w:val="22"/>
          <w:szCs w:val="24"/>
          <w:lang w:val="ro-RO"/>
        </w:rPr>
        <w:t>45.8</w:t>
      </w:r>
      <w:r w:rsidRPr="00B90A32">
        <w:rPr>
          <w:rFonts w:ascii="Calibri Light" w:hAnsi="Calibri Light" w:cs="Calibri Light"/>
          <w:color w:val="0F0D29" w:themeColor="text1"/>
          <w:sz w:val="22"/>
          <w:szCs w:val="24"/>
          <w:lang w:val="ro-RO"/>
        </w:rPr>
        <w:t xml:space="preserve"> kg).</w:t>
      </w:r>
    </w:p>
    <w:p w14:paraId="19B5E723" w14:textId="233576AB" w:rsidR="00B10887" w:rsidRDefault="00B10887" w:rsidP="0067144C">
      <w:pPr>
        <w:spacing w:before="160" w:after="160"/>
        <w:jc w:val="both"/>
        <w:rPr>
          <w:rFonts w:ascii="Calibri Light" w:hAnsi="Calibri Light" w:cs="Calibri Light"/>
          <w:color w:val="0F0D29" w:themeColor="text1"/>
          <w:sz w:val="22"/>
          <w:szCs w:val="24"/>
          <w:lang w:val="ro-RO"/>
        </w:rPr>
      </w:pPr>
    </w:p>
    <w:p w14:paraId="5516532A" w14:textId="3AB2AEA1" w:rsidR="00B10887" w:rsidRDefault="00B10887" w:rsidP="0067144C">
      <w:pPr>
        <w:spacing w:before="160" w:after="160"/>
        <w:jc w:val="both"/>
        <w:rPr>
          <w:rFonts w:ascii="Calibri Light" w:hAnsi="Calibri Light" w:cs="Calibri Light"/>
          <w:color w:val="0F0D29" w:themeColor="text1"/>
          <w:sz w:val="22"/>
          <w:szCs w:val="24"/>
          <w:lang w:val="ro-RO"/>
        </w:rPr>
      </w:pPr>
      <w:r>
        <w:rPr>
          <w:rFonts w:ascii="Calibri Light" w:hAnsi="Calibri Light" w:cs="Calibri Light"/>
          <w:noProof/>
          <w:color w:val="0F0D29" w:themeColor="text1"/>
          <w:sz w:val="22"/>
          <w:szCs w:val="24"/>
        </w:rPr>
        <w:lastRenderedPageBreak/>
        <w:drawing>
          <wp:inline distT="0" distB="0" distL="0" distR="0" wp14:anchorId="73E23B1D" wp14:editId="2E76A5C8">
            <wp:extent cx="5727700" cy="3289335"/>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289335"/>
                    </a:xfrm>
                    <a:prstGeom prst="rect">
                      <a:avLst/>
                    </a:prstGeom>
                    <a:noFill/>
                  </pic:spPr>
                </pic:pic>
              </a:graphicData>
            </a:graphic>
          </wp:inline>
        </w:drawing>
      </w:r>
    </w:p>
    <w:p w14:paraId="0DA0390F" w14:textId="17F5AD1F" w:rsidR="00B10887" w:rsidRPr="00B10887" w:rsidRDefault="00B10887" w:rsidP="00B10887">
      <w:pPr>
        <w:spacing w:before="160" w:after="160"/>
        <w:jc w:val="both"/>
        <w:rPr>
          <w:rFonts w:ascii="Calibri Light" w:hAnsi="Calibri Light" w:cs="Calibri Light"/>
          <w:b/>
          <w:i/>
          <w:color w:val="0F0D29" w:themeColor="text1"/>
          <w:sz w:val="22"/>
          <w:szCs w:val="24"/>
          <w:lang w:val="ro-RO"/>
        </w:rPr>
      </w:pPr>
      <w:proofErr w:type="spellStart"/>
      <w:r w:rsidRPr="00B10887">
        <w:rPr>
          <w:rFonts w:ascii="Calibri Light" w:hAnsi="Calibri Light" w:cs="Calibri Light"/>
          <w:b/>
          <w:i/>
          <w:color w:val="0F0D29" w:themeColor="text1"/>
          <w:sz w:val="22"/>
          <w:szCs w:val="24"/>
          <w:lang w:val="ro-RO"/>
        </w:rPr>
        <w:t>Deşeurile</w:t>
      </w:r>
      <w:proofErr w:type="spellEnd"/>
      <w:r w:rsidRPr="00B10887">
        <w:rPr>
          <w:rFonts w:ascii="Calibri Light" w:hAnsi="Calibri Light" w:cs="Calibri Light"/>
          <w:b/>
          <w:i/>
          <w:color w:val="0F0D29" w:themeColor="text1"/>
          <w:sz w:val="22"/>
          <w:szCs w:val="24"/>
          <w:lang w:val="ro-RO"/>
        </w:rPr>
        <w:t xml:space="preserve"> produselor chimice </w:t>
      </w:r>
      <w:proofErr w:type="spellStart"/>
      <w:r w:rsidRPr="00B10887">
        <w:rPr>
          <w:rFonts w:ascii="Calibri Light" w:hAnsi="Calibri Light" w:cs="Calibri Light"/>
          <w:b/>
          <w:i/>
          <w:color w:val="0F0D29" w:themeColor="text1"/>
          <w:sz w:val="22"/>
          <w:szCs w:val="24"/>
          <w:lang w:val="ro-RO"/>
        </w:rPr>
        <w:t>şi</w:t>
      </w:r>
      <w:proofErr w:type="spellEnd"/>
      <w:r w:rsidRPr="00B10887">
        <w:rPr>
          <w:rFonts w:ascii="Calibri Light" w:hAnsi="Calibri Light" w:cs="Calibri Light"/>
          <w:b/>
          <w:i/>
          <w:color w:val="0F0D29" w:themeColor="text1"/>
          <w:sz w:val="22"/>
          <w:szCs w:val="24"/>
          <w:lang w:val="ro-RO"/>
        </w:rPr>
        <w:t xml:space="preserve"> cu conținut de substanțe periculoase</w:t>
      </w:r>
    </w:p>
    <w:p w14:paraId="51672E80" w14:textId="6BC8402A" w:rsidR="00B10887" w:rsidRDefault="00B10887" w:rsidP="00B10887">
      <w:pPr>
        <w:spacing w:before="160" w:after="160"/>
        <w:jc w:val="both"/>
        <w:rPr>
          <w:rFonts w:ascii="Calibri Light" w:hAnsi="Calibri Light" w:cs="Calibri Light"/>
          <w:color w:val="0F0D29" w:themeColor="text1"/>
          <w:sz w:val="22"/>
          <w:szCs w:val="24"/>
          <w:lang w:val="ro-RO"/>
        </w:rPr>
      </w:pPr>
      <w:proofErr w:type="spellStart"/>
      <w:r w:rsidRPr="00B10887">
        <w:rPr>
          <w:rFonts w:ascii="Calibri Light" w:hAnsi="Calibri Light" w:cs="Calibri Light"/>
          <w:color w:val="0F0D29" w:themeColor="text1"/>
          <w:sz w:val="22"/>
          <w:szCs w:val="24"/>
          <w:lang w:val="ro-RO"/>
        </w:rPr>
        <w:t>Deşeurile</w:t>
      </w:r>
      <w:proofErr w:type="spellEnd"/>
      <w:r w:rsidRPr="00B10887">
        <w:rPr>
          <w:rFonts w:ascii="Calibri Light" w:hAnsi="Calibri Light" w:cs="Calibri Light"/>
          <w:color w:val="0F0D29" w:themeColor="text1"/>
          <w:sz w:val="22"/>
          <w:szCs w:val="24"/>
          <w:lang w:val="ro-RO"/>
        </w:rPr>
        <w:t>, dar mai ales cele industriale, constituie surse de risc pentru sănătate datorită</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conținutului de substanțe toxice, precum metale grele (plumb, cadmiu), pesticide,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solvenți, uleiuri uzate, POP etc. Problema cea mai dificilă pentru gestionarea </w:t>
      </w:r>
      <w:proofErr w:type="spellStart"/>
      <w:r w:rsidRPr="00B10887">
        <w:rPr>
          <w:rFonts w:ascii="Calibri Light" w:hAnsi="Calibri Light" w:cs="Calibri Light"/>
          <w:color w:val="0F0D29" w:themeColor="text1"/>
          <w:sz w:val="22"/>
          <w:szCs w:val="24"/>
          <w:lang w:val="ro-RO"/>
        </w:rPr>
        <w:t>deşeurilor</w:t>
      </w:r>
      <w:proofErr w:type="spellEnd"/>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cu conținut de substanțe chimice o constituie lipsa facilităților de tratare </w:t>
      </w:r>
      <w:proofErr w:type="spellStart"/>
      <w:r w:rsidRPr="00B10887">
        <w:rPr>
          <w:rFonts w:ascii="Calibri Light" w:hAnsi="Calibri Light" w:cs="Calibri Light"/>
          <w:color w:val="0F0D29" w:themeColor="text1"/>
          <w:sz w:val="22"/>
          <w:szCs w:val="24"/>
          <w:lang w:val="ro-RO"/>
        </w:rPr>
        <w:t>şi</w:t>
      </w:r>
      <w:proofErr w:type="spellEnd"/>
      <w:r w:rsidRPr="00B10887">
        <w:rPr>
          <w:rFonts w:ascii="Calibri Light" w:hAnsi="Calibri Light" w:cs="Calibri Light"/>
          <w:color w:val="0F0D29" w:themeColor="text1"/>
          <w:sz w:val="22"/>
          <w:szCs w:val="24"/>
          <w:lang w:val="ro-RO"/>
        </w:rPr>
        <w:t xml:space="preserve"> eliminare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a acestora în țară. Materialele periculoase (inclusiv pesticidele, nămolurile toxice,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produsele petroliere, reziduurile de la vopsea, zgurile metalurgice) sunt depozitate,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deseori contrar legislației, în comun cu </w:t>
      </w:r>
      <w:proofErr w:type="spellStart"/>
      <w:r w:rsidRPr="00B10887">
        <w:rPr>
          <w:rFonts w:ascii="Calibri Light" w:hAnsi="Calibri Light" w:cs="Calibri Light"/>
          <w:color w:val="0F0D29" w:themeColor="text1"/>
          <w:sz w:val="22"/>
          <w:szCs w:val="24"/>
          <w:lang w:val="ro-RO"/>
        </w:rPr>
        <w:t>deşeuri</w:t>
      </w:r>
      <w:proofErr w:type="spellEnd"/>
      <w:r w:rsidRPr="00B10887">
        <w:rPr>
          <w:rFonts w:ascii="Calibri Light" w:hAnsi="Calibri Light" w:cs="Calibri Light"/>
          <w:color w:val="0F0D29" w:themeColor="text1"/>
          <w:sz w:val="22"/>
          <w:szCs w:val="24"/>
          <w:lang w:val="ro-RO"/>
        </w:rPr>
        <w:t xml:space="preserve"> municipale solide. Această situație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contribuie la generarea unor combinații inflamabile, explozive sau corozive; pe de alta</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parte, prezența reziduurilor menajere </w:t>
      </w:r>
      <w:proofErr w:type="spellStart"/>
      <w:r w:rsidRPr="00B10887">
        <w:rPr>
          <w:rFonts w:ascii="Calibri Light" w:hAnsi="Calibri Light" w:cs="Calibri Light"/>
          <w:color w:val="0F0D29" w:themeColor="text1"/>
          <w:sz w:val="22"/>
          <w:szCs w:val="24"/>
          <w:lang w:val="ro-RO"/>
        </w:rPr>
        <w:t>uşor</w:t>
      </w:r>
      <w:proofErr w:type="spellEnd"/>
      <w:r w:rsidRPr="00B10887">
        <w:rPr>
          <w:rFonts w:ascii="Calibri Light" w:hAnsi="Calibri Light" w:cs="Calibri Light"/>
          <w:color w:val="0F0D29" w:themeColor="text1"/>
          <w:sz w:val="22"/>
          <w:szCs w:val="24"/>
          <w:lang w:val="ro-RO"/>
        </w:rPr>
        <w:t xml:space="preserve"> degradabile poate facilita descompunerea</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componentelor periculoase complexe </w:t>
      </w:r>
      <w:proofErr w:type="spellStart"/>
      <w:r w:rsidRPr="00B10887">
        <w:rPr>
          <w:rFonts w:ascii="Calibri Light" w:hAnsi="Calibri Light" w:cs="Calibri Light"/>
          <w:color w:val="0F0D29" w:themeColor="text1"/>
          <w:sz w:val="22"/>
          <w:szCs w:val="24"/>
          <w:lang w:val="ro-RO"/>
        </w:rPr>
        <w:t>şi</w:t>
      </w:r>
      <w:proofErr w:type="spellEnd"/>
      <w:r w:rsidRPr="00B10887">
        <w:rPr>
          <w:rFonts w:ascii="Calibri Light" w:hAnsi="Calibri Light" w:cs="Calibri Light"/>
          <w:color w:val="0F0D29" w:themeColor="text1"/>
          <w:sz w:val="22"/>
          <w:szCs w:val="24"/>
          <w:lang w:val="ro-RO"/>
        </w:rPr>
        <w:t xml:space="preserve"> reduce poluarea mediului.</w:t>
      </w:r>
    </w:p>
    <w:p w14:paraId="7D80CF37" w14:textId="536FC8FA" w:rsidR="00B10887" w:rsidRDefault="00B10887" w:rsidP="00B10887">
      <w:pPr>
        <w:autoSpaceDE w:val="0"/>
        <w:autoSpaceDN w:val="0"/>
        <w:adjustRightInd w:val="0"/>
        <w:spacing w:after="0" w:line="240" w:lineRule="auto"/>
        <w:rPr>
          <w:rFonts w:ascii="Calibri Light" w:hAnsi="Calibri Light" w:cs="Calibri Light"/>
          <w:b/>
          <w:i/>
          <w:color w:val="0F0D29" w:themeColor="text1"/>
          <w:sz w:val="22"/>
          <w:szCs w:val="24"/>
          <w:lang w:val="ro-RO"/>
        </w:rPr>
      </w:pPr>
      <w:r w:rsidRPr="00B10887">
        <w:rPr>
          <w:rFonts w:ascii="Calibri Light" w:hAnsi="Calibri Light" w:cs="Calibri Light"/>
          <w:b/>
          <w:i/>
          <w:color w:val="0F0D29" w:themeColor="text1"/>
          <w:sz w:val="22"/>
          <w:szCs w:val="24"/>
          <w:lang w:val="ro-RO"/>
        </w:rPr>
        <w:t>Stocuri noi de pesticide perimate</w:t>
      </w:r>
    </w:p>
    <w:p w14:paraId="027DF478" w14:textId="77777777" w:rsidR="00B10887" w:rsidRPr="00B10887" w:rsidRDefault="00B10887" w:rsidP="00B10887">
      <w:pPr>
        <w:autoSpaceDE w:val="0"/>
        <w:autoSpaceDN w:val="0"/>
        <w:adjustRightInd w:val="0"/>
        <w:spacing w:after="0" w:line="240" w:lineRule="auto"/>
        <w:rPr>
          <w:rFonts w:ascii="Calibri Light" w:hAnsi="Calibri Light" w:cs="Calibri Light"/>
          <w:b/>
          <w:i/>
          <w:color w:val="0F0D29" w:themeColor="text1"/>
          <w:sz w:val="22"/>
          <w:szCs w:val="24"/>
          <w:lang w:val="ro-RO"/>
        </w:rPr>
      </w:pPr>
    </w:p>
    <w:p w14:paraId="6C05C67A" w14:textId="2C75DDCC" w:rsidR="00B90A32" w:rsidRDefault="00B10887" w:rsidP="00B10887">
      <w:pPr>
        <w:autoSpaceDE w:val="0"/>
        <w:autoSpaceDN w:val="0"/>
        <w:adjustRightInd w:val="0"/>
        <w:spacing w:after="0"/>
        <w:rPr>
          <w:rFonts w:ascii="Calibri Light" w:hAnsi="Calibri Light" w:cs="Calibri Light"/>
          <w:color w:val="0F0D29" w:themeColor="text1"/>
          <w:sz w:val="22"/>
          <w:szCs w:val="24"/>
          <w:lang w:val="ro-RO"/>
        </w:rPr>
      </w:pPr>
      <w:r w:rsidRPr="00B10887">
        <w:rPr>
          <w:rFonts w:ascii="Calibri Light" w:hAnsi="Calibri Light" w:cs="Calibri Light"/>
          <w:color w:val="0F0D29" w:themeColor="text1"/>
          <w:sz w:val="22"/>
          <w:szCs w:val="24"/>
          <w:lang w:val="ro-RO"/>
        </w:rPr>
        <w:t xml:space="preserve">IPM </w:t>
      </w:r>
      <w:r w:rsidRPr="00B10887">
        <w:rPr>
          <w:rFonts w:ascii="Calibri Light" w:hAnsi="Calibri Light" w:cs="Calibri Light" w:hint="eastAsia"/>
          <w:color w:val="0F0D29" w:themeColor="text1"/>
          <w:sz w:val="22"/>
          <w:szCs w:val="24"/>
          <w:lang w:val="ro-RO"/>
        </w:rPr>
        <w:t>î</w:t>
      </w:r>
      <w:r w:rsidRPr="00B10887">
        <w:rPr>
          <w:rFonts w:ascii="Calibri Light" w:hAnsi="Calibri Light" w:cs="Calibri Light"/>
          <w:color w:val="0F0D29" w:themeColor="text1"/>
          <w:sz w:val="22"/>
          <w:szCs w:val="24"/>
          <w:lang w:val="ro-RO"/>
        </w:rPr>
        <w:t xml:space="preserve">n ultimii ani a depistat noi stocuri de pesticide perimate </w:t>
      </w:r>
      <w:r w:rsidRPr="00B10887">
        <w:rPr>
          <w:rFonts w:ascii="Calibri Light" w:hAnsi="Calibri Light" w:cs="Calibri Light" w:hint="eastAsia"/>
          <w:color w:val="0F0D29" w:themeColor="text1"/>
          <w:sz w:val="22"/>
          <w:szCs w:val="24"/>
          <w:lang w:val="ro-RO"/>
        </w:rPr>
        <w:t>î</w:t>
      </w:r>
      <w:r w:rsidRPr="00B10887">
        <w:rPr>
          <w:rFonts w:ascii="Calibri Light" w:hAnsi="Calibri Light" w:cs="Calibri Light"/>
          <w:color w:val="0F0D29" w:themeColor="text1"/>
          <w:sz w:val="22"/>
          <w:szCs w:val="24"/>
          <w:lang w:val="ro-RO"/>
        </w:rPr>
        <w:t>n cantitate de circa 227</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tone </w:t>
      </w:r>
      <w:r w:rsidRPr="00B10887">
        <w:rPr>
          <w:rFonts w:ascii="Calibri Light" w:hAnsi="Calibri Light" w:cs="Calibri Light" w:hint="eastAsia"/>
          <w:color w:val="0F0D29" w:themeColor="text1"/>
          <w:sz w:val="22"/>
          <w:szCs w:val="24"/>
          <w:lang w:val="ro-RO"/>
        </w:rPr>
        <w:t>î</w:t>
      </w:r>
      <w:r w:rsidRPr="00B10887">
        <w:rPr>
          <w:rFonts w:ascii="Calibri Light" w:hAnsi="Calibri Light" w:cs="Calibri Light"/>
          <w:color w:val="0F0D29" w:themeColor="text1"/>
          <w:sz w:val="22"/>
          <w:szCs w:val="24"/>
          <w:lang w:val="ro-RO"/>
        </w:rPr>
        <w:t>n frac</w:t>
      </w:r>
      <w:r w:rsidRPr="00B10887">
        <w:rPr>
          <w:rFonts w:ascii="Calibri Light" w:hAnsi="Calibri Light" w:cs="Calibri Light" w:hint="eastAsia"/>
          <w:color w:val="0F0D29" w:themeColor="text1"/>
          <w:sz w:val="22"/>
          <w:szCs w:val="24"/>
          <w:lang w:val="ro-RO"/>
        </w:rPr>
        <w:t>ț</w:t>
      </w:r>
      <w:r w:rsidRPr="00B10887">
        <w:rPr>
          <w:rFonts w:ascii="Calibri Light" w:hAnsi="Calibri Light" w:cs="Calibri Light"/>
          <w:color w:val="0F0D29" w:themeColor="text1"/>
          <w:sz w:val="22"/>
          <w:szCs w:val="24"/>
          <w:lang w:val="ro-RO"/>
        </w:rPr>
        <w:t>ie solid</w:t>
      </w:r>
      <w:r w:rsidRPr="00B10887">
        <w:rPr>
          <w:rFonts w:ascii="Calibri Light" w:hAnsi="Calibri Light" w:cs="Calibri Light" w:hint="eastAsia"/>
          <w:color w:val="0F0D29" w:themeColor="text1"/>
          <w:sz w:val="22"/>
          <w:szCs w:val="24"/>
          <w:lang w:val="ro-RO"/>
        </w:rPr>
        <w:t>ă</w:t>
      </w:r>
      <w:r w:rsidRPr="00B10887">
        <w:rPr>
          <w:rFonts w:ascii="Calibri Light" w:hAnsi="Calibri Light" w:cs="Calibri Light"/>
          <w:color w:val="0F0D29" w:themeColor="text1"/>
          <w:sz w:val="22"/>
          <w:szCs w:val="24"/>
          <w:lang w:val="ro-RO"/>
        </w:rPr>
        <w:t xml:space="preserve"> </w:t>
      </w:r>
      <w:r w:rsidRPr="00B10887">
        <w:rPr>
          <w:rFonts w:ascii="Calibri Light" w:hAnsi="Calibri Light" w:cs="Calibri Light" w:hint="eastAsia"/>
          <w:color w:val="0F0D29" w:themeColor="text1"/>
          <w:sz w:val="22"/>
          <w:szCs w:val="24"/>
          <w:lang w:val="ro-RO"/>
        </w:rPr>
        <w:t>ș</w:t>
      </w:r>
      <w:r w:rsidRPr="00B10887">
        <w:rPr>
          <w:rFonts w:ascii="Calibri Light" w:hAnsi="Calibri Light" w:cs="Calibri Light"/>
          <w:color w:val="0F0D29" w:themeColor="text1"/>
          <w:sz w:val="22"/>
          <w:szCs w:val="24"/>
          <w:lang w:val="ro-RO"/>
        </w:rPr>
        <w:t>i lichid</w:t>
      </w:r>
      <w:r w:rsidRPr="00B10887">
        <w:rPr>
          <w:rFonts w:ascii="Calibri Light" w:hAnsi="Calibri Light" w:cs="Calibri Light" w:hint="eastAsia"/>
          <w:color w:val="0F0D29" w:themeColor="text1"/>
          <w:sz w:val="22"/>
          <w:szCs w:val="24"/>
          <w:lang w:val="ro-RO"/>
        </w:rPr>
        <w:t>ă</w:t>
      </w:r>
      <w:r w:rsidRPr="00B10887">
        <w:rPr>
          <w:rFonts w:ascii="Calibri Light" w:hAnsi="Calibri Light" w:cs="Calibri Light"/>
          <w:color w:val="0F0D29" w:themeColor="text1"/>
          <w:sz w:val="22"/>
          <w:szCs w:val="24"/>
          <w:lang w:val="ro-RO"/>
        </w:rPr>
        <w:t>, care necesit</w:t>
      </w:r>
      <w:r w:rsidRPr="00B10887">
        <w:rPr>
          <w:rFonts w:ascii="Calibri Light" w:hAnsi="Calibri Light" w:cs="Calibri Light" w:hint="eastAsia"/>
          <w:color w:val="0F0D29" w:themeColor="text1"/>
          <w:sz w:val="22"/>
          <w:szCs w:val="24"/>
          <w:lang w:val="ro-RO"/>
        </w:rPr>
        <w:t>ă</w:t>
      </w:r>
      <w:r w:rsidRPr="00B10887">
        <w:rPr>
          <w:rFonts w:ascii="Calibri Light" w:hAnsi="Calibri Light" w:cs="Calibri Light"/>
          <w:color w:val="0F0D29" w:themeColor="text1"/>
          <w:sz w:val="22"/>
          <w:szCs w:val="24"/>
          <w:lang w:val="ro-RO"/>
        </w:rPr>
        <w:t xml:space="preserve"> a fi reambalate </w:t>
      </w:r>
      <w:r w:rsidRPr="00B10887">
        <w:rPr>
          <w:rFonts w:ascii="Calibri Light" w:hAnsi="Calibri Light" w:cs="Calibri Light" w:hint="eastAsia"/>
          <w:color w:val="0F0D29" w:themeColor="text1"/>
          <w:sz w:val="22"/>
          <w:szCs w:val="24"/>
          <w:lang w:val="ro-RO"/>
        </w:rPr>
        <w:t>ș</w:t>
      </w:r>
      <w:r w:rsidRPr="00B10887">
        <w:rPr>
          <w:rFonts w:ascii="Calibri Light" w:hAnsi="Calibri Light" w:cs="Calibri Light"/>
          <w:color w:val="0F0D29" w:themeColor="text1"/>
          <w:sz w:val="22"/>
          <w:szCs w:val="24"/>
          <w:lang w:val="ro-RO"/>
        </w:rPr>
        <w:t xml:space="preserve">i evacuate. </w:t>
      </w:r>
      <w:r w:rsidRPr="00B10887">
        <w:rPr>
          <w:rFonts w:ascii="Calibri Light" w:hAnsi="Calibri Light" w:cs="Calibri Light" w:hint="eastAsia"/>
          <w:color w:val="0F0D29" w:themeColor="text1"/>
          <w:sz w:val="22"/>
          <w:szCs w:val="24"/>
          <w:lang w:val="ro-RO"/>
        </w:rPr>
        <w:t>Î</w:t>
      </w:r>
      <w:r w:rsidRPr="00B10887">
        <w:rPr>
          <w:rFonts w:ascii="Calibri Light" w:hAnsi="Calibri Light" w:cs="Calibri Light"/>
          <w:color w:val="0F0D29" w:themeColor="text1"/>
          <w:sz w:val="22"/>
          <w:szCs w:val="24"/>
          <w:lang w:val="ro-RO"/>
        </w:rPr>
        <w:t>n Strategia</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de mediu pentru anii 2014</w:t>
      </w:r>
      <w:r w:rsidRPr="00B10887">
        <w:rPr>
          <w:rFonts w:ascii="Calibri Light" w:hAnsi="Calibri Light" w:cs="Calibri Light" w:hint="eastAsia"/>
          <w:color w:val="0F0D29" w:themeColor="text1"/>
          <w:sz w:val="22"/>
          <w:szCs w:val="24"/>
          <w:lang w:val="ro-RO"/>
        </w:rPr>
        <w:t>–</w:t>
      </w:r>
      <w:r w:rsidRPr="00B10887">
        <w:rPr>
          <w:rFonts w:ascii="Calibri Light" w:hAnsi="Calibri Light" w:cs="Calibri Light"/>
          <w:color w:val="0F0D29" w:themeColor="text1"/>
          <w:sz w:val="22"/>
          <w:szCs w:val="24"/>
          <w:lang w:val="ro-RO"/>
        </w:rPr>
        <w:t xml:space="preserve">2023 </w:t>
      </w:r>
      <w:r w:rsidRPr="00B10887">
        <w:rPr>
          <w:rFonts w:ascii="Calibri Light" w:hAnsi="Calibri Light" w:cs="Calibri Light" w:hint="eastAsia"/>
          <w:color w:val="0F0D29" w:themeColor="text1"/>
          <w:sz w:val="22"/>
          <w:szCs w:val="24"/>
          <w:lang w:val="ro-RO"/>
        </w:rPr>
        <w:t>ș</w:t>
      </w:r>
      <w:r w:rsidRPr="00B10887">
        <w:rPr>
          <w:rFonts w:ascii="Calibri Light" w:hAnsi="Calibri Light" w:cs="Calibri Light"/>
          <w:color w:val="0F0D29" w:themeColor="text1"/>
          <w:sz w:val="22"/>
          <w:szCs w:val="24"/>
          <w:lang w:val="ro-RO"/>
        </w:rPr>
        <w:t>i a Planului de ac</w:t>
      </w:r>
      <w:r w:rsidRPr="00B10887">
        <w:rPr>
          <w:rFonts w:ascii="Calibri Light" w:hAnsi="Calibri Light" w:cs="Calibri Light" w:hint="eastAsia"/>
          <w:color w:val="0F0D29" w:themeColor="text1"/>
          <w:sz w:val="22"/>
          <w:szCs w:val="24"/>
          <w:lang w:val="ro-RO"/>
        </w:rPr>
        <w:t>ț</w:t>
      </w:r>
      <w:r w:rsidRPr="00B10887">
        <w:rPr>
          <w:rFonts w:ascii="Calibri Light" w:hAnsi="Calibri Light" w:cs="Calibri Light"/>
          <w:color w:val="0F0D29" w:themeColor="text1"/>
          <w:sz w:val="22"/>
          <w:szCs w:val="24"/>
          <w:lang w:val="ro-RO"/>
        </w:rPr>
        <w:t>iuni pentru implementarea acesteia,</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aprobat prin Hot</w:t>
      </w:r>
      <w:r w:rsidRPr="00B10887">
        <w:rPr>
          <w:rFonts w:ascii="Calibri Light" w:hAnsi="Calibri Light" w:cs="Calibri Light" w:hint="eastAsia"/>
          <w:color w:val="0F0D29" w:themeColor="text1"/>
          <w:sz w:val="22"/>
          <w:szCs w:val="24"/>
          <w:lang w:val="ro-RO"/>
        </w:rPr>
        <w:t>ă</w:t>
      </w:r>
      <w:r w:rsidRPr="00B10887">
        <w:rPr>
          <w:rFonts w:ascii="Calibri Light" w:hAnsi="Calibri Light" w:cs="Calibri Light"/>
          <w:color w:val="0F0D29" w:themeColor="text1"/>
          <w:sz w:val="22"/>
          <w:szCs w:val="24"/>
          <w:lang w:val="ro-RO"/>
        </w:rPr>
        <w:t>r</w:t>
      </w:r>
      <w:r w:rsidRPr="00B10887">
        <w:rPr>
          <w:rFonts w:ascii="Calibri Light" w:hAnsi="Calibri Light" w:cs="Calibri Light" w:hint="eastAsia"/>
          <w:color w:val="0F0D29" w:themeColor="text1"/>
          <w:sz w:val="22"/>
          <w:szCs w:val="24"/>
          <w:lang w:val="ro-RO"/>
        </w:rPr>
        <w:t>â</w:t>
      </w:r>
      <w:r w:rsidRPr="00B10887">
        <w:rPr>
          <w:rFonts w:ascii="Calibri Light" w:hAnsi="Calibri Light" w:cs="Calibri Light"/>
          <w:color w:val="0F0D29" w:themeColor="text1"/>
          <w:sz w:val="22"/>
          <w:szCs w:val="24"/>
          <w:lang w:val="ro-RO"/>
        </w:rPr>
        <w:t>rea Guvernului nr. 301 din 24.04.2014, sunt planificate activit</w:t>
      </w:r>
      <w:r w:rsidRPr="00B10887">
        <w:rPr>
          <w:rFonts w:ascii="Calibri Light" w:hAnsi="Calibri Light" w:cs="Calibri Light" w:hint="eastAsia"/>
          <w:color w:val="0F0D29" w:themeColor="text1"/>
          <w:sz w:val="22"/>
          <w:szCs w:val="24"/>
          <w:lang w:val="ro-RO"/>
        </w:rPr>
        <w:t>ăț</w:t>
      </w:r>
      <w:r w:rsidRPr="00B10887">
        <w:rPr>
          <w:rFonts w:ascii="Calibri Light" w:hAnsi="Calibri Light" w:cs="Calibri Light"/>
          <w:color w:val="0F0D29" w:themeColor="text1"/>
          <w:sz w:val="22"/>
          <w:szCs w:val="24"/>
          <w:lang w:val="ro-RO"/>
        </w:rPr>
        <w:t>i</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de evacuare </w:t>
      </w:r>
      <w:r w:rsidRPr="00B10887">
        <w:rPr>
          <w:rFonts w:ascii="Calibri Light" w:hAnsi="Calibri Light" w:cs="Calibri Light" w:hint="eastAsia"/>
          <w:color w:val="0F0D29" w:themeColor="text1"/>
          <w:sz w:val="22"/>
          <w:szCs w:val="24"/>
          <w:lang w:val="ro-RO"/>
        </w:rPr>
        <w:t>ș</w:t>
      </w:r>
      <w:r w:rsidRPr="00B10887">
        <w:rPr>
          <w:rFonts w:ascii="Calibri Light" w:hAnsi="Calibri Light" w:cs="Calibri Light"/>
          <w:color w:val="0F0D29" w:themeColor="text1"/>
          <w:sz w:val="22"/>
          <w:szCs w:val="24"/>
          <w:lang w:val="ro-RO"/>
        </w:rPr>
        <w:t>i distrugere a pesticidelor inutilizabile, inclusiv din categoria POP, m</w:t>
      </w:r>
      <w:r w:rsidRPr="00B10887">
        <w:rPr>
          <w:rFonts w:ascii="Calibri Light" w:hAnsi="Calibri Light" w:cs="Calibri Light" w:hint="eastAsia"/>
          <w:color w:val="0F0D29" w:themeColor="text1"/>
          <w:sz w:val="22"/>
          <w:szCs w:val="24"/>
          <w:lang w:val="ro-RO"/>
        </w:rPr>
        <w:t>ă</w:t>
      </w:r>
      <w:r w:rsidRPr="00B10887">
        <w:rPr>
          <w:rFonts w:ascii="Calibri Light" w:hAnsi="Calibri Light" w:cs="Calibri Light"/>
          <w:color w:val="0F0D29" w:themeColor="text1"/>
          <w:sz w:val="22"/>
          <w:szCs w:val="24"/>
          <w:lang w:val="ro-RO"/>
        </w:rPr>
        <w:t>sur</w:t>
      </w:r>
      <w:r w:rsidRPr="00B10887">
        <w:rPr>
          <w:rFonts w:ascii="Calibri Light" w:hAnsi="Calibri Light" w:cs="Calibri Light" w:hint="eastAsia"/>
          <w:color w:val="0F0D29" w:themeColor="text1"/>
          <w:sz w:val="22"/>
          <w:szCs w:val="24"/>
          <w:lang w:val="ro-RO"/>
        </w:rPr>
        <w:t>ă</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preconizat</w:t>
      </w:r>
      <w:r w:rsidRPr="00B10887">
        <w:rPr>
          <w:rFonts w:ascii="Calibri Light" w:hAnsi="Calibri Light" w:cs="Calibri Light" w:hint="eastAsia"/>
          <w:color w:val="0F0D29" w:themeColor="text1"/>
          <w:sz w:val="22"/>
          <w:szCs w:val="24"/>
          <w:lang w:val="ro-RO"/>
        </w:rPr>
        <w:t>ă</w:t>
      </w:r>
      <w:r w:rsidRPr="00B10887">
        <w:rPr>
          <w:rFonts w:ascii="Calibri Light" w:hAnsi="Calibri Light" w:cs="Calibri Light"/>
          <w:color w:val="0F0D29" w:themeColor="text1"/>
          <w:sz w:val="22"/>
          <w:szCs w:val="24"/>
          <w:lang w:val="ro-RO"/>
        </w:rPr>
        <w:t xml:space="preserve"> pentru realizare p</w:t>
      </w:r>
      <w:r w:rsidRPr="00B10887">
        <w:rPr>
          <w:rFonts w:ascii="Calibri Light" w:hAnsi="Calibri Light" w:cs="Calibri Light" w:hint="eastAsia"/>
          <w:color w:val="0F0D29" w:themeColor="text1"/>
          <w:sz w:val="22"/>
          <w:szCs w:val="24"/>
          <w:lang w:val="ro-RO"/>
        </w:rPr>
        <w:t>â</w:t>
      </w:r>
      <w:r w:rsidRPr="00B10887">
        <w:rPr>
          <w:rFonts w:ascii="Calibri Light" w:hAnsi="Calibri Light" w:cs="Calibri Light"/>
          <w:color w:val="0F0D29" w:themeColor="text1"/>
          <w:sz w:val="22"/>
          <w:szCs w:val="24"/>
          <w:lang w:val="ro-RO"/>
        </w:rPr>
        <w:t>n</w:t>
      </w:r>
      <w:r w:rsidRPr="00B10887">
        <w:rPr>
          <w:rFonts w:ascii="Calibri Light" w:hAnsi="Calibri Light" w:cs="Calibri Light" w:hint="eastAsia"/>
          <w:color w:val="0F0D29" w:themeColor="text1"/>
          <w:sz w:val="22"/>
          <w:szCs w:val="24"/>
          <w:lang w:val="ro-RO"/>
        </w:rPr>
        <w:t>ă</w:t>
      </w:r>
      <w:r w:rsidRPr="00B10887">
        <w:rPr>
          <w:rFonts w:ascii="Calibri Light" w:hAnsi="Calibri Light" w:cs="Calibri Light"/>
          <w:color w:val="0F0D29" w:themeColor="text1"/>
          <w:sz w:val="22"/>
          <w:szCs w:val="24"/>
          <w:lang w:val="ro-RO"/>
        </w:rPr>
        <w:t xml:space="preserve"> </w:t>
      </w:r>
      <w:r w:rsidRPr="00B10887">
        <w:rPr>
          <w:rFonts w:ascii="Calibri Light" w:hAnsi="Calibri Light" w:cs="Calibri Light" w:hint="eastAsia"/>
          <w:color w:val="0F0D29" w:themeColor="text1"/>
          <w:sz w:val="22"/>
          <w:szCs w:val="24"/>
          <w:lang w:val="ro-RO"/>
        </w:rPr>
        <w:t>î</w:t>
      </w:r>
      <w:r w:rsidRPr="00B10887">
        <w:rPr>
          <w:rFonts w:ascii="Calibri Light" w:hAnsi="Calibri Light" w:cs="Calibri Light"/>
          <w:color w:val="0F0D29" w:themeColor="text1"/>
          <w:sz w:val="22"/>
          <w:szCs w:val="24"/>
          <w:lang w:val="ro-RO"/>
        </w:rPr>
        <w:t>n anul 2020.</w:t>
      </w:r>
    </w:p>
    <w:p w14:paraId="17A8B06E" w14:textId="0072A6B8" w:rsidR="00B10887" w:rsidRPr="00B10887" w:rsidRDefault="00B10887" w:rsidP="00B10887">
      <w:pPr>
        <w:spacing w:before="160" w:after="160" w:line="240" w:lineRule="auto"/>
        <w:jc w:val="both"/>
        <w:rPr>
          <w:rFonts w:ascii="Calibri Light" w:hAnsi="Calibri Light" w:cs="Calibri Light"/>
          <w:b/>
          <w:i/>
          <w:color w:val="0F0D29" w:themeColor="text1"/>
          <w:sz w:val="22"/>
          <w:szCs w:val="24"/>
          <w:lang w:val="ro-RO"/>
        </w:rPr>
      </w:pPr>
      <w:r w:rsidRPr="00B10887">
        <w:rPr>
          <w:rFonts w:ascii="Calibri Light" w:hAnsi="Calibri Light" w:cs="Calibri Light"/>
          <w:b/>
          <w:i/>
          <w:color w:val="0F0D29" w:themeColor="text1"/>
          <w:sz w:val="22"/>
          <w:szCs w:val="24"/>
          <w:lang w:val="ro-RO"/>
        </w:rPr>
        <w:t>Capacitatea de eliminare a substanțelor chimice</w:t>
      </w:r>
    </w:p>
    <w:p w14:paraId="78E8ED0B" w14:textId="6718D669" w:rsidR="00B10887" w:rsidRDefault="00B10887" w:rsidP="00B10887">
      <w:pPr>
        <w:spacing w:before="160" w:after="160" w:line="240" w:lineRule="auto"/>
        <w:jc w:val="both"/>
        <w:rPr>
          <w:rFonts w:ascii="Calibri Light" w:hAnsi="Calibri Light" w:cs="Calibri Light"/>
          <w:color w:val="0F0D29" w:themeColor="text1"/>
          <w:sz w:val="22"/>
          <w:szCs w:val="24"/>
          <w:lang w:val="ro-RO"/>
        </w:rPr>
      </w:pPr>
      <w:r w:rsidRPr="00B10887">
        <w:rPr>
          <w:rFonts w:ascii="Calibri Light" w:hAnsi="Calibri Light" w:cs="Calibri Light"/>
          <w:color w:val="0F0D29" w:themeColor="text1"/>
          <w:sz w:val="22"/>
          <w:szCs w:val="24"/>
          <w:lang w:val="ro-RO"/>
        </w:rPr>
        <w:t>Reieșind din faptul că în Republica Moldova nu dispune de întreprinderi de producere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a substanțelor chimice, respectiv lipsesc și capacități de eliminare a acestora.</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Majoritatea deșeurilor periculoase sunt exportate spre tratare </w:t>
      </w:r>
      <w:proofErr w:type="spellStart"/>
      <w:r w:rsidRPr="00B10887">
        <w:rPr>
          <w:rFonts w:ascii="Calibri Light" w:hAnsi="Calibri Light" w:cs="Calibri Light"/>
          <w:color w:val="0F0D29" w:themeColor="text1"/>
          <w:sz w:val="22"/>
          <w:szCs w:val="24"/>
          <w:lang w:val="ro-RO"/>
        </w:rPr>
        <w:t>şi</w:t>
      </w:r>
      <w:proofErr w:type="spellEnd"/>
      <w:r w:rsidRPr="00B10887">
        <w:rPr>
          <w:rFonts w:ascii="Calibri Light" w:hAnsi="Calibri Light" w:cs="Calibri Light"/>
          <w:color w:val="0F0D29" w:themeColor="text1"/>
          <w:sz w:val="22"/>
          <w:szCs w:val="24"/>
          <w:lang w:val="ro-RO"/>
        </w:rPr>
        <w:t xml:space="preserve"> eliminare în alte țările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vecine.</w:t>
      </w:r>
    </w:p>
    <w:p w14:paraId="3EE66BA9" w14:textId="3DBC6AEF" w:rsidR="00B10887" w:rsidRDefault="00B10887" w:rsidP="00B10887">
      <w:pPr>
        <w:spacing w:before="160" w:after="160" w:line="240" w:lineRule="auto"/>
        <w:jc w:val="both"/>
        <w:rPr>
          <w:rFonts w:ascii="Calibri Light" w:hAnsi="Calibri Light" w:cs="Calibri Light"/>
          <w:color w:val="0F0D29" w:themeColor="text1"/>
          <w:sz w:val="22"/>
          <w:szCs w:val="24"/>
          <w:lang w:val="ro-RO"/>
        </w:rPr>
      </w:pPr>
    </w:p>
    <w:p w14:paraId="1824E5A3" w14:textId="77777777" w:rsidR="00B10887" w:rsidRDefault="00B10887" w:rsidP="00B10887">
      <w:pPr>
        <w:spacing w:before="160" w:after="160" w:line="240" w:lineRule="auto"/>
        <w:jc w:val="both"/>
        <w:rPr>
          <w:rFonts w:ascii="Calibri Light" w:hAnsi="Calibri Light" w:cs="Calibri Light"/>
          <w:color w:val="0F0D29" w:themeColor="text1"/>
          <w:sz w:val="22"/>
          <w:szCs w:val="24"/>
          <w:lang w:val="ro-RO"/>
        </w:rPr>
      </w:pPr>
      <w:r w:rsidRPr="00B10887">
        <w:rPr>
          <w:rFonts w:ascii="Calibri Light" w:hAnsi="Calibri Light" w:cs="Calibri Light"/>
          <w:b/>
          <w:i/>
          <w:color w:val="0F0D29" w:themeColor="text1"/>
          <w:sz w:val="22"/>
          <w:szCs w:val="24"/>
          <w:lang w:val="ro-RO"/>
        </w:rPr>
        <w:t>Concluzii</w:t>
      </w:r>
      <w:r>
        <w:rPr>
          <w:rFonts w:ascii="Calibri Light" w:hAnsi="Calibri Light" w:cs="Calibri Light"/>
          <w:color w:val="0F0D29" w:themeColor="text1"/>
          <w:sz w:val="22"/>
          <w:szCs w:val="24"/>
          <w:lang w:val="ro-RO"/>
        </w:rPr>
        <w:t xml:space="preserve"> </w:t>
      </w:r>
    </w:p>
    <w:p w14:paraId="3C6FDE5A" w14:textId="26047715" w:rsidR="00B10887" w:rsidRPr="00B10887" w:rsidRDefault="00B10887" w:rsidP="00B10887">
      <w:pPr>
        <w:spacing w:before="160" w:after="16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 xml:space="preserve">Domeniul este reglementat de </w:t>
      </w:r>
      <w:r w:rsidRPr="00B10887">
        <w:rPr>
          <w:rFonts w:ascii="Calibri Light" w:hAnsi="Calibri Light" w:cs="Calibri Light"/>
          <w:color w:val="0F0D29" w:themeColor="text1"/>
          <w:sz w:val="22"/>
          <w:szCs w:val="24"/>
          <w:lang w:val="ro-RO"/>
        </w:rPr>
        <w:t>Legea privind substanțele chimice nr. 277 din 29.11.2018, aprobată de Parlamentul</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Republicii Moldova, oferă un cadru consolidat de management al substanțelor și</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lastRenderedPageBreak/>
        <w:t>amestecurilor chimice prin consolidarea cadrului juridic și instituțional din domeniul</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vizat, și instituie autoritatea publica în domeniul managementului substanțelor chimice.</w:t>
      </w:r>
    </w:p>
    <w:p w14:paraId="2ADE0087" w14:textId="2DF51BD3" w:rsidR="00B10887" w:rsidRPr="00B10887" w:rsidRDefault="00B10887" w:rsidP="00B10887">
      <w:pPr>
        <w:spacing w:before="160" w:after="160"/>
        <w:jc w:val="both"/>
        <w:rPr>
          <w:rFonts w:ascii="Calibri Light" w:hAnsi="Calibri Light" w:cs="Calibri Light"/>
          <w:color w:val="0F0D29" w:themeColor="text1"/>
          <w:sz w:val="22"/>
          <w:szCs w:val="24"/>
          <w:lang w:val="ro-RO"/>
        </w:rPr>
      </w:pPr>
      <w:r w:rsidRPr="00B10887">
        <w:rPr>
          <w:rFonts w:ascii="Calibri Light" w:hAnsi="Calibri Light" w:cs="Calibri Light"/>
          <w:color w:val="0F0D29" w:themeColor="text1"/>
          <w:sz w:val="22"/>
          <w:szCs w:val="24"/>
          <w:lang w:val="ro-RO"/>
        </w:rPr>
        <w:t>Această lege are drept scop armonizarea treptată cu acquis-</w:t>
      </w:r>
      <w:proofErr w:type="spellStart"/>
      <w:r w:rsidRPr="00B10887">
        <w:rPr>
          <w:rFonts w:ascii="Calibri Light" w:hAnsi="Calibri Light" w:cs="Calibri Light"/>
          <w:color w:val="0F0D29" w:themeColor="text1"/>
          <w:sz w:val="22"/>
          <w:szCs w:val="24"/>
          <w:lang w:val="ro-RO"/>
        </w:rPr>
        <w:t>ul</w:t>
      </w:r>
      <w:proofErr w:type="spellEnd"/>
      <w:r w:rsidRPr="00B10887">
        <w:rPr>
          <w:rFonts w:ascii="Calibri Light" w:hAnsi="Calibri Light" w:cs="Calibri Light"/>
          <w:color w:val="0F0D29" w:themeColor="text1"/>
          <w:sz w:val="22"/>
          <w:szCs w:val="24"/>
          <w:lang w:val="ro-RO"/>
        </w:rPr>
        <w:t xml:space="preserve"> Uniunii Europene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în domeniul substanțelor chimice </w:t>
      </w:r>
      <w:proofErr w:type="spellStart"/>
      <w:r w:rsidRPr="00B10887">
        <w:rPr>
          <w:rFonts w:ascii="Calibri Light" w:hAnsi="Calibri Light" w:cs="Calibri Light"/>
          <w:color w:val="0F0D29" w:themeColor="text1"/>
          <w:sz w:val="22"/>
          <w:szCs w:val="24"/>
          <w:lang w:val="ro-RO"/>
        </w:rPr>
        <w:t>şi</w:t>
      </w:r>
      <w:proofErr w:type="spellEnd"/>
      <w:r w:rsidRPr="00B10887">
        <w:rPr>
          <w:rFonts w:ascii="Calibri Light" w:hAnsi="Calibri Light" w:cs="Calibri Light"/>
          <w:color w:val="0F0D29" w:themeColor="text1"/>
          <w:sz w:val="22"/>
          <w:szCs w:val="24"/>
          <w:lang w:val="ro-RO"/>
        </w:rPr>
        <w:t xml:space="preserve"> este parte a unui pachet general de legi </w:t>
      </w:r>
      <w:proofErr w:type="spellStart"/>
      <w:r w:rsidRPr="00B10887">
        <w:rPr>
          <w:rFonts w:ascii="Calibri Light" w:hAnsi="Calibri Light" w:cs="Calibri Light"/>
          <w:color w:val="0F0D29" w:themeColor="text1"/>
          <w:sz w:val="22"/>
          <w:szCs w:val="24"/>
          <w:lang w:val="ro-RO"/>
        </w:rPr>
        <w:t>şi</w:t>
      </w:r>
      <w:proofErr w:type="spellEnd"/>
      <w:r w:rsidRPr="00B10887">
        <w:rPr>
          <w:rFonts w:ascii="Calibri Light" w:hAnsi="Calibri Light" w:cs="Calibri Light"/>
          <w:color w:val="0F0D29" w:themeColor="text1"/>
          <w:sz w:val="22"/>
          <w:szCs w:val="24"/>
          <w:lang w:val="ro-RO"/>
        </w:rPr>
        <w:t xml:space="preserve"> acte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normative pentru un cadru legal coerent de management al substanțelor chimice </w:t>
      </w:r>
      <w:proofErr w:type="spellStart"/>
      <w:r w:rsidRPr="00B10887">
        <w:rPr>
          <w:rFonts w:ascii="Calibri Light" w:hAnsi="Calibri Light" w:cs="Calibri Light"/>
          <w:color w:val="0F0D29" w:themeColor="text1"/>
          <w:sz w:val="22"/>
          <w:szCs w:val="24"/>
          <w:lang w:val="ro-RO"/>
        </w:rPr>
        <w:t>şi</w:t>
      </w:r>
      <w:proofErr w:type="spellEnd"/>
      <w:r>
        <w:rPr>
          <w:rFonts w:ascii="Calibri Light" w:hAnsi="Calibri Light" w:cs="Calibri Light"/>
          <w:color w:val="0F0D29" w:themeColor="text1"/>
          <w:sz w:val="22"/>
          <w:szCs w:val="24"/>
          <w:lang w:val="ro-RO"/>
        </w:rPr>
        <w:t xml:space="preserve"> </w:t>
      </w:r>
      <w:proofErr w:type="spellStart"/>
      <w:r w:rsidRPr="00B10887">
        <w:rPr>
          <w:rFonts w:ascii="Calibri Light" w:hAnsi="Calibri Light" w:cs="Calibri Light"/>
          <w:color w:val="0F0D29" w:themeColor="text1"/>
          <w:sz w:val="22"/>
          <w:szCs w:val="24"/>
          <w:lang w:val="ro-RO"/>
        </w:rPr>
        <w:t>deşeurilor</w:t>
      </w:r>
      <w:proofErr w:type="spellEnd"/>
      <w:r w:rsidRPr="00B10887">
        <w:rPr>
          <w:rFonts w:ascii="Calibri Light" w:hAnsi="Calibri Light" w:cs="Calibri Light"/>
          <w:color w:val="0F0D29" w:themeColor="text1"/>
          <w:sz w:val="22"/>
          <w:szCs w:val="24"/>
          <w:lang w:val="ro-RO"/>
        </w:rPr>
        <w:t xml:space="preserve"> periculoase în Moldova, asigurând substituirea abordărilor existente fragmentare,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bazate pe standardele vechi sovietice, prin stabilirea noilor abordări alineate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la standardele europene </w:t>
      </w:r>
      <w:proofErr w:type="spellStart"/>
      <w:r w:rsidRPr="00B10887">
        <w:rPr>
          <w:rFonts w:ascii="Calibri Light" w:hAnsi="Calibri Light" w:cs="Calibri Light"/>
          <w:color w:val="0F0D29" w:themeColor="text1"/>
          <w:sz w:val="22"/>
          <w:szCs w:val="24"/>
          <w:lang w:val="ro-RO"/>
        </w:rPr>
        <w:t>şi</w:t>
      </w:r>
      <w:proofErr w:type="spellEnd"/>
      <w:r w:rsidRPr="00B10887">
        <w:rPr>
          <w:rFonts w:ascii="Calibri Light" w:hAnsi="Calibri Light" w:cs="Calibri Light"/>
          <w:color w:val="0F0D29" w:themeColor="text1"/>
          <w:sz w:val="22"/>
          <w:szCs w:val="24"/>
          <w:lang w:val="ro-RO"/>
        </w:rPr>
        <w:t xml:space="preserve"> direcționate la promovarea managementului integrat al</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substanțelor chimice pe întreg ciclu de viață </w:t>
      </w:r>
      <w:proofErr w:type="spellStart"/>
      <w:r w:rsidRPr="00B10887">
        <w:rPr>
          <w:rFonts w:ascii="Calibri Light" w:hAnsi="Calibri Light" w:cs="Calibri Light"/>
          <w:color w:val="0F0D29" w:themeColor="text1"/>
          <w:sz w:val="22"/>
          <w:szCs w:val="24"/>
          <w:lang w:val="ro-RO"/>
        </w:rPr>
        <w:t>şi</w:t>
      </w:r>
      <w:proofErr w:type="spellEnd"/>
      <w:r w:rsidRPr="00B10887">
        <w:rPr>
          <w:rFonts w:ascii="Calibri Light" w:hAnsi="Calibri Light" w:cs="Calibri Light"/>
          <w:color w:val="0F0D29" w:themeColor="text1"/>
          <w:sz w:val="22"/>
          <w:szCs w:val="24"/>
          <w:lang w:val="ro-RO"/>
        </w:rPr>
        <w:t xml:space="preserve"> executarea în mod coordonat a angajamentelor</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asumate de Republica Moldova prin ratificarea tratatelor internaționale de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 xml:space="preserve">mediu, care reglementează substanțele chimice </w:t>
      </w:r>
      <w:proofErr w:type="spellStart"/>
      <w:r w:rsidRPr="00B10887">
        <w:rPr>
          <w:rFonts w:ascii="Calibri Light" w:hAnsi="Calibri Light" w:cs="Calibri Light"/>
          <w:color w:val="0F0D29" w:themeColor="text1"/>
          <w:sz w:val="22"/>
          <w:szCs w:val="24"/>
          <w:lang w:val="ro-RO"/>
        </w:rPr>
        <w:t>şi</w:t>
      </w:r>
      <w:proofErr w:type="spellEnd"/>
      <w:r w:rsidRPr="00B10887">
        <w:rPr>
          <w:rFonts w:ascii="Calibri Light" w:hAnsi="Calibri Light" w:cs="Calibri Light"/>
          <w:color w:val="0F0D29" w:themeColor="text1"/>
          <w:sz w:val="22"/>
          <w:szCs w:val="24"/>
          <w:lang w:val="ro-RO"/>
        </w:rPr>
        <w:t xml:space="preserve"> </w:t>
      </w:r>
      <w:proofErr w:type="spellStart"/>
      <w:r w:rsidRPr="00B10887">
        <w:rPr>
          <w:rFonts w:ascii="Calibri Light" w:hAnsi="Calibri Light" w:cs="Calibri Light"/>
          <w:color w:val="0F0D29" w:themeColor="text1"/>
          <w:sz w:val="22"/>
          <w:szCs w:val="24"/>
          <w:lang w:val="ro-RO"/>
        </w:rPr>
        <w:t>deşeurile</w:t>
      </w:r>
      <w:proofErr w:type="spellEnd"/>
      <w:r w:rsidRPr="00B10887">
        <w:rPr>
          <w:rFonts w:ascii="Calibri Light" w:hAnsi="Calibri Light" w:cs="Calibri Light"/>
          <w:color w:val="0F0D29" w:themeColor="text1"/>
          <w:sz w:val="22"/>
          <w:szCs w:val="24"/>
          <w:lang w:val="ro-RO"/>
        </w:rPr>
        <w:t xml:space="preserve"> acestora.</w:t>
      </w:r>
    </w:p>
    <w:p w14:paraId="005F1956" w14:textId="0258740B" w:rsidR="00B10887" w:rsidRPr="00B10887" w:rsidRDefault="00B10887" w:rsidP="00B10887">
      <w:pPr>
        <w:spacing w:before="160" w:after="160"/>
        <w:jc w:val="both"/>
        <w:rPr>
          <w:rFonts w:ascii="Calibri Light" w:hAnsi="Calibri Light" w:cs="Calibri Light"/>
          <w:color w:val="0F0D29" w:themeColor="text1"/>
          <w:sz w:val="22"/>
          <w:szCs w:val="24"/>
          <w:lang w:val="ro-RO"/>
        </w:rPr>
      </w:pPr>
      <w:r w:rsidRPr="00B10887">
        <w:rPr>
          <w:rFonts w:ascii="Calibri Light" w:hAnsi="Calibri Light" w:cs="Calibri Light"/>
          <w:color w:val="0F0D29" w:themeColor="text1"/>
          <w:sz w:val="22"/>
          <w:szCs w:val="24"/>
          <w:lang w:val="ro-RO"/>
        </w:rPr>
        <w:t>Analizând informația prezentată în acest capitol putem nota că în Republica Moldova</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producerea produselor chimice este în creștere, totodată majoritatea substanțelor necesare</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activității economice sunt importate. Țara are cadrul instituțional și legislativ</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necesar, precum și infrastructura tehnică pentru asigurarea mai multor etape ale procesului</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de management integrat al substanțelor chimice pe întreg ciclu de viață, cu</w:t>
      </w:r>
      <w:r>
        <w:rPr>
          <w:rFonts w:ascii="Calibri Light" w:hAnsi="Calibri Light" w:cs="Calibri Light"/>
          <w:color w:val="0F0D29" w:themeColor="text1"/>
          <w:sz w:val="22"/>
          <w:szCs w:val="24"/>
          <w:lang w:val="ro-RO"/>
        </w:rPr>
        <w:t xml:space="preserve"> </w:t>
      </w:r>
      <w:r w:rsidRPr="00B10887">
        <w:rPr>
          <w:rFonts w:ascii="Calibri Light" w:hAnsi="Calibri Light" w:cs="Calibri Light"/>
          <w:color w:val="0F0D29" w:themeColor="text1"/>
          <w:sz w:val="22"/>
          <w:szCs w:val="24"/>
          <w:lang w:val="ro-RO"/>
        </w:rPr>
        <w:t>excepția managementului deșeurilor de substanțe chimice și terenurilor contaminate.</w:t>
      </w:r>
    </w:p>
    <w:p w14:paraId="4356F033" w14:textId="3DDADFAB" w:rsidR="00541F78" w:rsidRDefault="00F0556D" w:rsidP="00746E8F">
      <w:pPr>
        <w:pStyle w:val="Heading1"/>
        <w:rPr>
          <w:lang w:val="ro-RO"/>
        </w:rPr>
      </w:pPr>
      <w:bookmarkStart w:id="10" w:name="_Toc104274525"/>
      <w:r w:rsidRPr="00655C1B">
        <w:rPr>
          <w:lang w:val="ro-RO"/>
        </w:rPr>
        <w:t xml:space="preserve">Identificarea obiectivelor politicii de mediu (și de sănătate </w:t>
      </w:r>
      <w:proofErr w:type="spellStart"/>
      <w:r w:rsidRPr="00746E8F">
        <w:t>publică</w:t>
      </w:r>
      <w:proofErr w:type="spellEnd"/>
      <w:r w:rsidRPr="00655C1B">
        <w:rPr>
          <w:lang w:val="ro-RO"/>
        </w:rPr>
        <w:t>) relevante pentru elaborarea și implementarea planului sau programului</w:t>
      </w:r>
      <w:bookmarkEnd w:id="10"/>
    </w:p>
    <w:p w14:paraId="10C36848" w14:textId="77777777" w:rsidR="00B10887" w:rsidRPr="00655C1B" w:rsidRDefault="00B10887" w:rsidP="00723312">
      <w:pPr>
        <w:rPr>
          <w:lang w:val="ro-RO"/>
        </w:rPr>
      </w:pPr>
    </w:p>
    <w:p w14:paraId="67421118" w14:textId="2AEB48AC" w:rsidR="007D0927" w:rsidRPr="00821FC2" w:rsidRDefault="00EF244C" w:rsidP="00821FC2">
      <w:pPr>
        <w:pStyle w:val="Heading2"/>
      </w:pPr>
      <w:bookmarkStart w:id="11" w:name="_Toc104274526"/>
      <w:proofErr w:type="spellStart"/>
      <w:r w:rsidRPr="00821FC2">
        <w:t>Probleme</w:t>
      </w:r>
      <w:proofErr w:type="spellEnd"/>
      <w:r w:rsidRPr="00821FC2">
        <w:t xml:space="preserve"> de </w:t>
      </w:r>
      <w:proofErr w:type="spellStart"/>
      <w:r w:rsidRPr="00821FC2">
        <w:t>mediu</w:t>
      </w:r>
      <w:proofErr w:type="spellEnd"/>
      <w:r w:rsidRPr="00821FC2">
        <w:t xml:space="preserve"> </w:t>
      </w:r>
      <w:proofErr w:type="spellStart"/>
      <w:r w:rsidRPr="00821FC2">
        <w:t>și</w:t>
      </w:r>
      <w:proofErr w:type="spellEnd"/>
      <w:r w:rsidRPr="00821FC2">
        <w:t xml:space="preserve"> </w:t>
      </w:r>
      <w:proofErr w:type="spellStart"/>
      <w:r w:rsidRPr="00821FC2">
        <w:t>obiective</w:t>
      </w:r>
      <w:proofErr w:type="spellEnd"/>
      <w:r w:rsidRPr="00821FC2">
        <w:t xml:space="preserve"> de </w:t>
      </w:r>
      <w:proofErr w:type="spellStart"/>
      <w:r w:rsidRPr="00821FC2">
        <w:t>med</w:t>
      </w:r>
      <w:r w:rsidR="00742B05" w:rsidRPr="00821FC2">
        <w:t>iu</w:t>
      </w:r>
      <w:proofErr w:type="spellEnd"/>
      <w:r w:rsidR="00742B05" w:rsidRPr="00821FC2">
        <w:t xml:space="preserve"> ale </w:t>
      </w:r>
      <w:proofErr w:type="spellStart"/>
      <w:r w:rsidR="00742B05" w:rsidRPr="00821FC2">
        <w:t>politicilor</w:t>
      </w:r>
      <w:proofErr w:type="spellEnd"/>
      <w:r w:rsidR="00742B05" w:rsidRPr="00821FC2">
        <w:t xml:space="preserve">, </w:t>
      </w:r>
      <w:proofErr w:type="spellStart"/>
      <w:r w:rsidR="00742B05" w:rsidRPr="00821FC2">
        <w:t>strategiilor</w:t>
      </w:r>
      <w:proofErr w:type="spellEnd"/>
      <w:r w:rsidR="00742B05" w:rsidRPr="00821FC2">
        <w:t xml:space="preserve"> </w:t>
      </w:r>
      <w:proofErr w:type="spellStart"/>
      <w:r w:rsidR="00742B05" w:rsidRPr="00821FC2">
        <w:t>și</w:t>
      </w:r>
      <w:proofErr w:type="spellEnd"/>
      <w:r w:rsidR="00742B05" w:rsidRPr="00821FC2">
        <w:t xml:space="preserve"> </w:t>
      </w:r>
      <w:proofErr w:type="spellStart"/>
      <w:r w:rsidR="00742B05" w:rsidRPr="00821FC2">
        <w:t>directivelor</w:t>
      </w:r>
      <w:proofErr w:type="spellEnd"/>
      <w:r w:rsidR="00742B05" w:rsidRPr="00821FC2">
        <w:t xml:space="preserve"> </w:t>
      </w:r>
      <w:proofErr w:type="spellStart"/>
      <w:r w:rsidR="00742B05" w:rsidRPr="00821FC2">
        <w:t>internaționale</w:t>
      </w:r>
      <w:proofErr w:type="spellEnd"/>
      <w:r w:rsidR="00742B05" w:rsidRPr="00821FC2">
        <w:t xml:space="preserve">, ale UE, </w:t>
      </w:r>
      <w:proofErr w:type="spellStart"/>
      <w:r w:rsidR="00742B05" w:rsidRPr="00821FC2">
        <w:t>naționale</w:t>
      </w:r>
      <w:bookmarkEnd w:id="11"/>
      <w:proofErr w:type="spellEnd"/>
    </w:p>
    <w:p w14:paraId="1E79D90E" w14:textId="7B419B2D" w:rsidR="009D0A7E" w:rsidRDefault="009D0A7E" w:rsidP="009D0A7E">
      <w:pPr>
        <w:spacing w:before="160" w:after="160"/>
        <w:jc w:val="both"/>
        <w:rPr>
          <w:rFonts w:ascii="Calibri Light" w:hAnsi="Calibri Light" w:cs="Calibri Light"/>
          <w:color w:val="0F0D29" w:themeColor="text1"/>
          <w:sz w:val="22"/>
          <w:szCs w:val="24"/>
          <w:lang w:val="ro-RO"/>
        </w:rPr>
      </w:pPr>
      <w:r w:rsidRPr="00150DB8">
        <w:rPr>
          <w:rFonts w:ascii="Calibri Light" w:hAnsi="Calibri Light" w:cs="Calibri Light"/>
          <w:color w:val="0F0D29" w:themeColor="text1"/>
          <w:sz w:val="22"/>
          <w:szCs w:val="24"/>
          <w:lang w:val="ro-RO"/>
        </w:rPr>
        <w:t xml:space="preserve">Executarea prevederilor Programului va contribui la realizarea </w:t>
      </w:r>
      <w:r>
        <w:rPr>
          <w:rFonts w:ascii="Calibri Light" w:hAnsi="Calibri Light" w:cs="Calibri Light"/>
          <w:color w:val="0F0D29" w:themeColor="text1"/>
          <w:sz w:val="22"/>
          <w:szCs w:val="24"/>
          <w:lang w:val="ro-RO"/>
        </w:rPr>
        <w:t>obiectivelor de dezvoltare durabilă (ODD)</w:t>
      </w:r>
      <w:r w:rsidRPr="00150DB8">
        <w:rPr>
          <w:rFonts w:ascii="Calibri Light" w:hAnsi="Calibri Light" w:cs="Calibri Light"/>
          <w:color w:val="0F0D29" w:themeColor="text1"/>
          <w:sz w:val="22"/>
          <w:szCs w:val="24"/>
          <w:lang w:val="ro-RO"/>
        </w:rPr>
        <w:t xml:space="preserve">, care urmează a fi atinse până în anul 2030. Gestionarea </w:t>
      </w:r>
      <w:r>
        <w:rPr>
          <w:rFonts w:ascii="Calibri Light" w:hAnsi="Calibri Light" w:cs="Calibri Light"/>
          <w:color w:val="0F0D29" w:themeColor="text1"/>
          <w:sz w:val="22"/>
          <w:szCs w:val="24"/>
          <w:lang w:val="ro-RO"/>
        </w:rPr>
        <w:t>durabilă</w:t>
      </w:r>
      <w:r w:rsidRPr="00150DB8">
        <w:rPr>
          <w:rFonts w:ascii="Calibri Light" w:hAnsi="Calibri Light" w:cs="Calibri Light"/>
          <w:color w:val="0F0D29" w:themeColor="text1"/>
          <w:sz w:val="22"/>
          <w:szCs w:val="24"/>
          <w:lang w:val="ro-RO"/>
        </w:rPr>
        <w:t xml:space="preserve"> a substanțelor chimice și a deșeurilor este o țintă specifică în cadrul ODD 12 privind consumul și producția </w:t>
      </w:r>
      <w:r>
        <w:rPr>
          <w:rFonts w:ascii="Calibri Light" w:hAnsi="Calibri Light" w:cs="Calibri Light"/>
          <w:color w:val="0F0D29" w:themeColor="text1"/>
          <w:sz w:val="22"/>
          <w:szCs w:val="24"/>
          <w:lang w:val="ro-RO"/>
        </w:rPr>
        <w:t>responsabilă</w:t>
      </w:r>
      <w:r w:rsidRPr="00150DB8">
        <w:rPr>
          <w:rFonts w:ascii="Calibri Light" w:hAnsi="Calibri Light" w:cs="Calibri Light"/>
          <w:color w:val="0F0D29" w:themeColor="text1"/>
          <w:sz w:val="22"/>
          <w:szCs w:val="24"/>
          <w:lang w:val="ro-RO"/>
        </w:rPr>
        <w:t xml:space="preserve">. Produsele chimice, deșeurile și calitatea aerului sunt menționate, de asemenea, în </w:t>
      </w:r>
      <w:r w:rsidR="001F6D6A">
        <w:rPr>
          <w:rFonts w:ascii="Calibri Light" w:hAnsi="Calibri Light" w:cs="Calibri Light"/>
          <w:color w:val="0F0D29" w:themeColor="text1"/>
          <w:sz w:val="22"/>
          <w:szCs w:val="24"/>
          <w:lang w:val="ro-RO"/>
        </w:rPr>
        <w:t xml:space="preserve">ODD 2 zero foame,  </w:t>
      </w:r>
      <w:r w:rsidRPr="00150DB8">
        <w:rPr>
          <w:rFonts w:ascii="Calibri Light" w:hAnsi="Calibri Light" w:cs="Calibri Light"/>
          <w:color w:val="0F0D29" w:themeColor="text1"/>
          <w:sz w:val="22"/>
          <w:szCs w:val="24"/>
          <w:lang w:val="ro-RO"/>
        </w:rPr>
        <w:t xml:space="preserve">ODD 3 privind sănătatea și </w:t>
      </w:r>
      <w:r>
        <w:rPr>
          <w:rFonts w:ascii="Calibri Light" w:hAnsi="Calibri Light" w:cs="Calibri Light"/>
          <w:color w:val="0F0D29" w:themeColor="text1"/>
          <w:sz w:val="22"/>
          <w:szCs w:val="24"/>
          <w:lang w:val="ro-RO"/>
        </w:rPr>
        <w:t>starea de bine</w:t>
      </w:r>
      <w:r w:rsidRPr="00150DB8">
        <w:rPr>
          <w:rFonts w:ascii="Calibri Light" w:hAnsi="Calibri Light" w:cs="Calibri Light"/>
          <w:color w:val="0F0D29" w:themeColor="text1"/>
          <w:sz w:val="22"/>
          <w:szCs w:val="24"/>
          <w:lang w:val="ro-RO"/>
        </w:rPr>
        <w:t xml:space="preserve">, ODD 6 privind apă curată și </w:t>
      </w:r>
      <w:r>
        <w:rPr>
          <w:rFonts w:ascii="Calibri Light" w:hAnsi="Calibri Light" w:cs="Calibri Light"/>
          <w:color w:val="0F0D29" w:themeColor="text1"/>
          <w:sz w:val="22"/>
          <w:szCs w:val="24"/>
          <w:lang w:val="ro-RO"/>
        </w:rPr>
        <w:t>igienă</w:t>
      </w:r>
      <w:r w:rsidRPr="00150DB8">
        <w:rPr>
          <w:rFonts w:ascii="Calibri Light" w:hAnsi="Calibri Light" w:cs="Calibri Light"/>
          <w:color w:val="0F0D29" w:themeColor="text1"/>
          <w:sz w:val="22"/>
          <w:szCs w:val="24"/>
          <w:lang w:val="ro-RO"/>
        </w:rPr>
        <w:t>, ODD 7 privind energi</w:t>
      </w:r>
      <w:r>
        <w:rPr>
          <w:rFonts w:ascii="Calibri Light" w:hAnsi="Calibri Light" w:cs="Calibri Light"/>
          <w:color w:val="0F0D29" w:themeColor="text1"/>
          <w:sz w:val="22"/>
          <w:szCs w:val="24"/>
          <w:lang w:val="ro-RO"/>
        </w:rPr>
        <w:t>a</w:t>
      </w:r>
      <w:r w:rsidRPr="00150DB8">
        <w:rPr>
          <w:rFonts w:ascii="Calibri Light" w:hAnsi="Calibri Light" w:cs="Calibri Light"/>
          <w:color w:val="0F0D29" w:themeColor="text1"/>
          <w:sz w:val="22"/>
          <w:szCs w:val="24"/>
          <w:lang w:val="ro-RO"/>
        </w:rPr>
        <w:t xml:space="preserve"> accesibilă</w:t>
      </w:r>
      <w:r w:rsidRPr="00AE414C">
        <w:rPr>
          <w:rFonts w:ascii="Calibri Light" w:hAnsi="Calibri Light" w:cs="Calibri Light"/>
          <w:color w:val="0F0D29" w:themeColor="text1"/>
          <w:sz w:val="22"/>
          <w:szCs w:val="24"/>
          <w:lang w:val="ro-RO"/>
        </w:rPr>
        <w:t xml:space="preserve"> </w:t>
      </w:r>
      <w:r w:rsidRPr="00150DB8">
        <w:rPr>
          <w:rFonts w:ascii="Calibri Light" w:hAnsi="Calibri Light" w:cs="Calibri Light"/>
          <w:color w:val="0F0D29" w:themeColor="text1"/>
          <w:sz w:val="22"/>
          <w:szCs w:val="24"/>
          <w:lang w:val="ro-RO"/>
        </w:rPr>
        <w:t xml:space="preserve">și curată, </w:t>
      </w:r>
      <w:r w:rsidR="001F6D6A">
        <w:rPr>
          <w:rFonts w:ascii="Calibri Light" w:hAnsi="Calibri Light" w:cs="Calibri Light"/>
          <w:color w:val="0F0D29" w:themeColor="text1"/>
          <w:sz w:val="22"/>
          <w:szCs w:val="24"/>
          <w:lang w:val="ro-RO"/>
        </w:rPr>
        <w:t>ODD</w:t>
      </w:r>
      <w:r w:rsidR="008B7270">
        <w:rPr>
          <w:rFonts w:ascii="Calibri Light" w:hAnsi="Calibri Light" w:cs="Calibri Light"/>
          <w:color w:val="0F0D29" w:themeColor="text1"/>
          <w:sz w:val="22"/>
          <w:szCs w:val="24"/>
          <w:lang w:val="ro-RO"/>
        </w:rPr>
        <w:t xml:space="preserve"> 8 muncă decentă ți creștere economică, </w:t>
      </w:r>
      <w:r w:rsidRPr="00150DB8">
        <w:rPr>
          <w:rFonts w:ascii="Calibri Light" w:hAnsi="Calibri Light" w:cs="Calibri Light"/>
          <w:color w:val="0F0D29" w:themeColor="text1"/>
          <w:sz w:val="22"/>
          <w:szCs w:val="24"/>
          <w:lang w:val="ro-RO"/>
        </w:rPr>
        <w:t>ODD 11 privi</w:t>
      </w:r>
      <w:r w:rsidR="008B7270">
        <w:rPr>
          <w:rFonts w:ascii="Calibri Light" w:hAnsi="Calibri Light" w:cs="Calibri Light"/>
          <w:color w:val="0F0D29" w:themeColor="text1"/>
          <w:sz w:val="22"/>
          <w:szCs w:val="24"/>
          <w:lang w:val="ro-RO"/>
        </w:rPr>
        <w:t xml:space="preserve">nd orașe și comunități durabile, ODD 14 viața sub apă și ODD 17 parteneriate pentru obiective. </w:t>
      </w:r>
      <w:r w:rsidR="001F6D6A">
        <w:rPr>
          <w:rFonts w:ascii="Calibri Light" w:hAnsi="Calibri Light" w:cs="Calibri Light"/>
          <w:color w:val="0F0D29" w:themeColor="text1"/>
          <w:sz w:val="22"/>
          <w:szCs w:val="24"/>
          <w:lang w:val="ro-RO"/>
        </w:rPr>
        <w:t xml:space="preserve"> </w:t>
      </w:r>
      <w:r w:rsidR="008B7270">
        <w:rPr>
          <w:rFonts w:ascii="Calibri Light" w:hAnsi="Calibri Light" w:cs="Calibri Light"/>
          <w:color w:val="0F0D29" w:themeColor="text1"/>
          <w:sz w:val="22"/>
          <w:szCs w:val="24"/>
          <w:lang w:val="ro-RO"/>
        </w:rPr>
        <w:t xml:space="preserve">În figura de mai jos sunt prezentate ODD și indicatorii relevanți pentru program. </w:t>
      </w:r>
    </w:p>
    <w:p w14:paraId="6F43078D" w14:textId="653ED5EB" w:rsidR="001F6D6A" w:rsidRPr="00150DB8" w:rsidRDefault="001F6D6A" w:rsidP="009D0A7E">
      <w:pPr>
        <w:spacing w:before="160" w:after="160"/>
        <w:jc w:val="both"/>
        <w:rPr>
          <w:rFonts w:ascii="Calibri Light" w:hAnsi="Calibri Light" w:cs="Calibri Light"/>
          <w:color w:val="0F0D29" w:themeColor="text1"/>
          <w:sz w:val="22"/>
          <w:szCs w:val="24"/>
          <w:lang w:val="ro-RO"/>
        </w:rPr>
      </w:pPr>
      <w:r w:rsidRPr="001F6D6A">
        <w:rPr>
          <w:rFonts w:ascii="Calibri Light" w:hAnsi="Calibri Light" w:cs="Calibri Light"/>
          <w:noProof/>
          <w:color w:val="0F0D29" w:themeColor="text1"/>
          <w:sz w:val="22"/>
          <w:szCs w:val="24"/>
        </w:rPr>
        <w:lastRenderedPageBreak/>
        <w:drawing>
          <wp:inline distT="0" distB="0" distL="0" distR="0" wp14:anchorId="36A18DC9" wp14:editId="58ACF075">
            <wp:extent cx="5727700" cy="3543171"/>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0996" r="26096" b="13604"/>
                    <a:stretch/>
                  </pic:blipFill>
                  <pic:spPr bwMode="auto">
                    <a:xfrm>
                      <a:off x="0" y="0"/>
                      <a:ext cx="5727700" cy="3543171"/>
                    </a:xfrm>
                    <a:prstGeom prst="rect">
                      <a:avLst/>
                    </a:prstGeom>
                    <a:ln>
                      <a:noFill/>
                    </a:ln>
                    <a:extLst>
                      <a:ext uri="{53640926-AAD7-44D8-BBD7-CCE9431645EC}">
                        <a14:shadowObscured xmlns:a14="http://schemas.microsoft.com/office/drawing/2010/main"/>
                      </a:ext>
                    </a:extLst>
                  </pic:spPr>
                </pic:pic>
              </a:graphicData>
            </a:graphic>
          </wp:inline>
        </w:drawing>
      </w:r>
    </w:p>
    <w:p w14:paraId="4388AD7A" w14:textId="77777777" w:rsidR="009D0A7E" w:rsidRPr="00150DB8" w:rsidRDefault="009D0A7E" w:rsidP="009D0A7E">
      <w:pPr>
        <w:spacing w:before="160" w:after="160"/>
        <w:jc w:val="both"/>
        <w:rPr>
          <w:rFonts w:ascii="Calibri Light" w:hAnsi="Calibri Light" w:cs="Calibri Light"/>
          <w:color w:val="0F0D29" w:themeColor="text1"/>
          <w:sz w:val="22"/>
          <w:szCs w:val="24"/>
          <w:lang w:val="ro-RO"/>
        </w:rPr>
      </w:pPr>
      <w:r w:rsidRPr="00150DB8">
        <w:rPr>
          <w:rFonts w:ascii="Calibri Light" w:hAnsi="Calibri Light" w:cs="Calibri Light"/>
          <w:color w:val="0F0D29" w:themeColor="text1"/>
          <w:sz w:val="22"/>
          <w:szCs w:val="24"/>
          <w:lang w:val="ro-RO"/>
        </w:rPr>
        <w:t xml:space="preserve">Având în vedere că substanțele chimice și deșeurile afectează toate aspectele dezvoltării, gestionarea corectă a substanțelor chimice și a deșeurilor este relevantă și sprijină implementarea multor alte ODD, dacă nu </w:t>
      </w:r>
      <w:r>
        <w:rPr>
          <w:rFonts w:ascii="Calibri Light" w:hAnsi="Calibri Light" w:cs="Calibri Light"/>
          <w:color w:val="0F0D29" w:themeColor="text1"/>
          <w:sz w:val="22"/>
          <w:szCs w:val="24"/>
          <w:lang w:val="ro-RO"/>
        </w:rPr>
        <w:t>chiar a tuturor</w:t>
      </w:r>
      <w:r w:rsidRPr="00150DB8">
        <w:rPr>
          <w:rFonts w:ascii="Calibri Light" w:hAnsi="Calibri Light" w:cs="Calibri Light"/>
          <w:color w:val="0F0D29" w:themeColor="text1"/>
          <w:sz w:val="22"/>
          <w:szCs w:val="24"/>
          <w:lang w:val="ro-RO"/>
        </w:rPr>
        <w:t>.</w:t>
      </w:r>
    </w:p>
    <w:p w14:paraId="6D73FC35" w14:textId="77777777" w:rsidR="009D0A7E" w:rsidRDefault="009D0A7E" w:rsidP="009D0A7E">
      <w:pPr>
        <w:spacing w:before="160" w:after="160"/>
        <w:jc w:val="both"/>
        <w:rPr>
          <w:rFonts w:ascii="Calibri Light" w:hAnsi="Calibri Light" w:cs="Calibri Light"/>
          <w:color w:val="0F0D29" w:themeColor="text1"/>
          <w:sz w:val="22"/>
          <w:szCs w:val="24"/>
          <w:lang w:val="ro-RO"/>
        </w:rPr>
      </w:pPr>
      <w:r w:rsidRPr="00150DB8">
        <w:rPr>
          <w:rFonts w:ascii="Calibri Light" w:hAnsi="Calibri Light" w:cs="Calibri Light"/>
          <w:color w:val="0F0D29" w:themeColor="text1"/>
          <w:sz w:val="22"/>
          <w:szCs w:val="24"/>
          <w:lang w:val="ro-RO"/>
        </w:rPr>
        <w:t>Consumul și producția durabile necesită o abordare sistematică pe tot parcursul ciclului de viață al substanțelor chimice și cooperare între actori și sectoare de-a lungul lanțului de aprovizionare, de la producători până la consumatorii finali. În special,</w:t>
      </w:r>
      <w:r>
        <w:rPr>
          <w:rFonts w:ascii="Calibri Light" w:hAnsi="Calibri Light" w:cs="Calibri Light"/>
          <w:color w:val="0F0D29" w:themeColor="text1"/>
          <w:sz w:val="22"/>
          <w:szCs w:val="24"/>
          <w:lang w:val="ro-RO"/>
        </w:rPr>
        <w:t xml:space="preserve"> ținta pentru obiectivul 12.4 este </w:t>
      </w:r>
      <w:r w:rsidRPr="00150DB8">
        <w:rPr>
          <w:rFonts w:ascii="Calibri Light" w:hAnsi="Calibri Light" w:cs="Calibri Light"/>
          <w:color w:val="0F0D29" w:themeColor="text1"/>
          <w:sz w:val="22"/>
          <w:szCs w:val="24"/>
          <w:lang w:val="ro-RO"/>
        </w:rPr>
        <w:t xml:space="preserve">aliniată cu obiectivul general </w:t>
      </w:r>
      <w:r w:rsidRPr="009D0A7E">
        <w:rPr>
          <w:rFonts w:ascii="Calibri Light" w:hAnsi="Calibri Light" w:cs="Calibri Light"/>
          <w:color w:val="0F0D29" w:themeColor="text1"/>
          <w:sz w:val="22"/>
          <w:szCs w:val="24"/>
          <w:lang w:val="ro-RO"/>
        </w:rPr>
        <w:t xml:space="preserve">SAICM (Strategic </w:t>
      </w:r>
      <w:proofErr w:type="spellStart"/>
      <w:r w:rsidRPr="009D0A7E">
        <w:rPr>
          <w:rFonts w:ascii="Calibri Light" w:hAnsi="Calibri Light" w:cs="Calibri Light"/>
          <w:color w:val="0F0D29" w:themeColor="text1"/>
          <w:sz w:val="22"/>
          <w:szCs w:val="24"/>
          <w:lang w:val="ro-RO"/>
        </w:rPr>
        <w:t>Approach</w:t>
      </w:r>
      <w:proofErr w:type="spellEnd"/>
      <w:r w:rsidRPr="009D0A7E">
        <w:rPr>
          <w:rFonts w:ascii="Calibri Light" w:hAnsi="Calibri Light" w:cs="Calibri Light"/>
          <w:color w:val="0F0D29" w:themeColor="text1"/>
          <w:sz w:val="22"/>
          <w:szCs w:val="24"/>
          <w:lang w:val="ro-RO"/>
        </w:rPr>
        <w:t xml:space="preserve"> </w:t>
      </w:r>
      <w:proofErr w:type="spellStart"/>
      <w:r w:rsidRPr="009D0A7E">
        <w:rPr>
          <w:rFonts w:ascii="Calibri Light" w:hAnsi="Calibri Light" w:cs="Calibri Light"/>
          <w:color w:val="0F0D29" w:themeColor="text1"/>
          <w:sz w:val="22"/>
          <w:szCs w:val="24"/>
          <w:lang w:val="ro-RO"/>
        </w:rPr>
        <w:t>to</w:t>
      </w:r>
      <w:proofErr w:type="spellEnd"/>
      <w:r w:rsidRPr="009D0A7E">
        <w:rPr>
          <w:rFonts w:ascii="Calibri Light" w:hAnsi="Calibri Light" w:cs="Calibri Light"/>
          <w:color w:val="0F0D29" w:themeColor="text1"/>
          <w:sz w:val="22"/>
          <w:szCs w:val="24"/>
          <w:lang w:val="ro-RO"/>
        </w:rPr>
        <w:t xml:space="preserve"> International </w:t>
      </w:r>
      <w:proofErr w:type="spellStart"/>
      <w:r w:rsidRPr="009D0A7E">
        <w:rPr>
          <w:rFonts w:ascii="Calibri Light" w:hAnsi="Calibri Light" w:cs="Calibri Light"/>
          <w:color w:val="0F0D29" w:themeColor="text1"/>
          <w:sz w:val="22"/>
          <w:szCs w:val="24"/>
          <w:lang w:val="ro-RO"/>
        </w:rPr>
        <w:t>Chemicals</w:t>
      </w:r>
      <w:proofErr w:type="spellEnd"/>
      <w:r w:rsidRPr="009D0A7E">
        <w:rPr>
          <w:rFonts w:ascii="Calibri Light" w:hAnsi="Calibri Light" w:cs="Calibri Light"/>
          <w:color w:val="0F0D29" w:themeColor="text1"/>
          <w:sz w:val="22"/>
          <w:szCs w:val="24"/>
          <w:lang w:val="ro-RO"/>
        </w:rPr>
        <w:t xml:space="preserve"> Management</w:t>
      </w:r>
      <w:r>
        <w:rPr>
          <w:rFonts w:ascii="Calibri Light" w:hAnsi="Calibri Light" w:cs="Calibri Light"/>
          <w:color w:val="0F0D29" w:themeColor="text1"/>
          <w:sz w:val="22"/>
          <w:szCs w:val="24"/>
          <w:lang w:val="ro-RO"/>
        </w:rPr>
        <w:t xml:space="preserve"> – </w:t>
      </w:r>
      <w:r w:rsidRPr="009D0A7E">
        <w:rPr>
          <w:rFonts w:ascii="Calibri Light" w:hAnsi="Calibri Light" w:cs="Calibri Light"/>
          <w:color w:val="0F0D29" w:themeColor="text1"/>
          <w:sz w:val="22"/>
          <w:szCs w:val="24"/>
          <w:lang w:val="ro-RO"/>
        </w:rPr>
        <w:t xml:space="preserve">Abordarea Strategică de Gestionarea </w:t>
      </w:r>
      <w:proofErr w:type="spellStart"/>
      <w:r w:rsidRPr="009D0A7E">
        <w:rPr>
          <w:rFonts w:ascii="Calibri Light" w:hAnsi="Calibri Light" w:cs="Calibri Light"/>
          <w:color w:val="0F0D29" w:themeColor="text1"/>
          <w:sz w:val="22"/>
          <w:szCs w:val="24"/>
          <w:lang w:val="ro-RO"/>
        </w:rPr>
        <w:t>internaţională</w:t>
      </w:r>
      <w:proofErr w:type="spellEnd"/>
      <w:r w:rsidRPr="009D0A7E">
        <w:rPr>
          <w:rFonts w:ascii="Calibri Light" w:hAnsi="Calibri Light" w:cs="Calibri Light"/>
          <w:color w:val="0F0D29" w:themeColor="text1"/>
          <w:sz w:val="22"/>
          <w:szCs w:val="24"/>
          <w:lang w:val="ro-RO"/>
        </w:rPr>
        <w:t xml:space="preserve"> a </w:t>
      </w:r>
      <w:proofErr w:type="spellStart"/>
      <w:r w:rsidRPr="009D0A7E">
        <w:rPr>
          <w:rFonts w:ascii="Calibri Light" w:hAnsi="Calibri Light" w:cs="Calibri Light"/>
          <w:color w:val="0F0D29" w:themeColor="text1"/>
          <w:sz w:val="22"/>
          <w:szCs w:val="24"/>
          <w:lang w:val="ro-RO"/>
        </w:rPr>
        <w:t>substanţelor</w:t>
      </w:r>
      <w:proofErr w:type="spellEnd"/>
      <w:r w:rsidRPr="009D0A7E">
        <w:rPr>
          <w:rFonts w:ascii="Calibri Light" w:hAnsi="Calibri Light" w:cs="Calibri Light"/>
          <w:color w:val="0F0D29" w:themeColor="text1"/>
          <w:sz w:val="22"/>
          <w:szCs w:val="24"/>
          <w:lang w:val="ro-RO"/>
        </w:rPr>
        <w:t xml:space="preserve"> chimice)</w:t>
      </w:r>
      <w:r w:rsidRPr="00150DB8">
        <w:rPr>
          <w:rFonts w:ascii="Calibri Light" w:hAnsi="Calibri Light" w:cs="Calibri Light"/>
          <w:color w:val="0F0D29" w:themeColor="text1"/>
          <w:sz w:val="22"/>
          <w:szCs w:val="24"/>
          <w:lang w:val="ro-RO"/>
        </w:rPr>
        <w:t>.</w:t>
      </w:r>
      <w:r>
        <w:rPr>
          <w:rFonts w:ascii="Calibri Light" w:hAnsi="Calibri Light" w:cs="Calibri Light"/>
          <w:color w:val="0F0D29" w:themeColor="text1"/>
          <w:sz w:val="22"/>
          <w:szCs w:val="24"/>
          <w:lang w:val="ro-RO"/>
        </w:rPr>
        <w:t xml:space="preserve"> </w:t>
      </w:r>
      <w:r w:rsidRPr="00150DB8">
        <w:rPr>
          <w:rFonts w:ascii="Calibri Light" w:hAnsi="Calibri Light" w:cs="Calibri Light"/>
          <w:color w:val="0F0D29" w:themeColor="text1"/>
          <w:sz w:val="22"/>
          <w:szCs w:val="24"/>
          <w:lang w:val="ro-RO"/>
        </w:rPr>
        <w:t>Necesitatea unei gestionări solide a substanțelor chimice este subliniată și mai mult de creșterea continuă a producției, comerțului și utilizării produselor chimice. Fiind o țară cu economie în tranziție, Republica Moldova are o capacitate limitată de a face față acestor provocări.</w:t>
      </w:r>
      <w:r>
        <w:rPr>
          <w:rFonts w:ascii="Calibri Light" w:hAnsi="Calibri Light" w:cs="Calibri Light"/>
          <w:color w:val="0F0D29" w:themeColor="text1"/>
          <w:sz w:val="22"/>
          <w:szCs w:val="24"/>
          <w:lang w:val="ro-RO"/>
        </w:rPr>
        <w:t xml:space="preserve"> </w:t>
      </w:r>
    </w:p>
    <w:p w14:paraId="159F63C2" w14:textId="77777777" w:rsidR="009D0A7E" w:rsidRPr="00150DB8" w:rsidRDefault="009D0A7E" w:rsidP="009D0A7E">
      <w:pPr>
        <w:spacing w:before="160" w:after="160"/>
        <w:jc w:val="both"/>
        <w:rPr>
          <w:rFonts w:ascii="Calibri Light" w:hAnsi="Calibri Light" w:cs="Calibri Light"/>
          <w:color w:val="0F0D29" w:themeColor="text1"/>
          <w:sz w:val="22"/>
          <w:szCs w:val="24"/>
          <w:lang w:val="ro-RO"/>
        </w:rPr>
      </w:pPr>
      <w:r w:rsidRPr="00150DB8">
        <w:rPr>
          <w:rFonts w:ascii="Calibri Light" w:hAnsi="Calibri Light" w:cs="Calibri Light"/>
          <w:color w:val="0F0D29" w:themeColor="text1"/>
          <w:sz w:val="22"/>
          <w:szCs w:val="24"/>
          <w:lang w:val="ro-RO"/>
        </w:rPr>
        <w:t xml:space="preserve">Din punct de vedere procedural, elaborarea Programului este motivată de faptul că reglementarea plasării pe piața a produselor chimice este un domeniu de activitate inclus în Acordul de Liber Schimb Aprofundat și Cuprinzător (DCFTA) între UE și Republica Moldova care urmărește o relație comercială preferențială, bazată pe condiții </w:t>
      </w:r>
      <w:r>
        <w:rPr>
          <w:rFonts w:ascii="Calibri Light" w:hAnsi="Calibri Light" w:cs="Calibri Light"/>
          <w:color w:val="0F0D29" w:themeColor="text1"/>
          <w:sz w:val="22"/>
          <w:szCs w:val="24"/>
          <w:lang w:val="ro-RO"/>
        </w:rPr>
        <w:t>reciproc</w:t>
      </w:r>
      <w:r w:rsidRPr="00150DB8">
        <w:rPr>
          <w:rFonts w:ascii="Calibri Light" w:hAnsi="Calibri Light" w:cs="Calibri Light"/>
          <w:color w:val="0F0D29" w:themeColor="text1"/>
          <w:sz w:val="22"/>
          <w:szCs w:val="24"/>
          <w:lang w:val="ro-RO"/>
        </w:rPr>
        <w:t xml:space="preserve"> avantajoase, acordând fiecărei părți un acces mai bun pe piață, decât ce este oferit altor parteneri de comerț. Capitolul ”Gestionarea substanțelor chimice ” este o prioritate pe termen scurt, bazată pe Acordul de asociere dintre Uniunea Europeană și Republica Moldova, iar implementarea acestuia va contribui la îmbunătățirea calității mediului. </w:t>
      </w:r>
    </w:p>
    <w:p w14:paraId="1EC2CF89" w14:textId="77777777" w:rsidR="009D0A7E" w:rsidRPr="00150DB8" w:rsidRDefault="009D0A7E" w:rsidP="009D0A7E">
      <w:pPr>
        <w:spacing w:before="160" w:after="160"/>
        <w:jc w:val="both"/>
        <w:rPr>
          <w:rFonts w:ascii="Calibri Light" w:hAnsi="Calibri Light" w:cs="Calibri Light"/>
          <w:color w:val="0F0D29" w:themeColor="text1"/>
          <w:sz w:val="22"/>
          <w:szCs w:val="24"/>
          <w:lang w:val="ro-RO"/>
        </w:rPr>
      </w:pPr>
      <w:r w:rsidRPr="00150DB8">
        <w:rPr>
          <w:rFonts w:ascii="Calibri Light" w:hAnsi="Calibri Light" w:cs="Calibri Light"/>
          <w:color w:val="0F0D29" w:themeColor="text1"/>
          <w:sz w:val="22"/>
          <w:szCs w:val="24"/>
          <w:lang w:val="ro-RO"/>
        </w:rPr>
        <w:t xml:space="preserve">Totodată, reafirmând aspirațiile de aderare la UE, Guvernul Republicii Moldova, și-a asumat un angajament ambițios de a face managementul substanțelor chimice și al deșeurilor mai eficient, asigurând posibilități egale de realizare a unui echilibru între interesele părților implicate și </w:t>
      </w:r>
      <w:r>
        <w:rPr>
          <w:rFonts w:ascii="Calibri Light" w:hAnsi="Calibri Light" w:cs="Calibri Light"/>
          <w:color w:val="0F0D29" w:themeColor="text1"/>
          <w:sz w:val="22"/>
          <w:szCs w:val="24"/>
          <w:lang w:val="ro-RO"/>
        </w:rPr>
        <w:t>realizarea</w:t>
      </w:r>
      <w:r w:rsidRPr="00150DB8">
        <w:rPr>
          <w:rFonts w:ascii="Calibri Light" w:hAnsi="Calibri Light" w:cs="Calibri Light"/>
          <w:color w:val="0F0D29" w:themeColor="text1"/>
          <w:sz w:val="22"/>
          <w:szCs w:val="24"/>
          <w:lang w:val="ro-RO"/>
        </w:rPr>
        <w:t xml:space="preserve"> unui control corespunzător din partea statului. Elaborarea Programului este de importanță critică și se încadrează în aspirațiile Republicii Moldova de aderare la Uniunea Europeană. Statutul de țară candidat pentru aderare la UE dictează necesitatea accelerării armonizării legislației pentru plasarea pe piață a produselor chimice la standardele UE, pentru a asigura utilizatorii interni cu produse de calitate, </w:t>
      </w:r>
      <w:r w:rsidRPr="00150DB8">
        <w:rPr>
          <w:rFonts w:ascii="Calibri Light" w:hAnsi="Calibri Light" w:cs="Calibri Light"/>
          <w:color w:val="0F0D29" w:themeColor="text1"/>
          <w:sz w:val="22"/>
          <w:szCs w:val="24"/>
          <w:lang w:val="ro-RO"/>
        </w:rPr>
        <w:lastRenderedPageBreak/>
        <w:t>inofensive pentru sănătatea umană și mediului înconjurător. Astfel, Programul va oferi cadrul strategic pe termen mediu pentru alinierea în continuare a legislației de mediu  la Acquis-</w:t>
      </w:r>
      <w:proofErr w:type="spellStart"/>
      <w:r w:rsidRPr="00150DB8">
        <w:rPr>
          <w:rFonts w:ascii="Calibri Light" w:hAnsi="Calibri Light" w:cs="Calibri Light"/>
          <w:color w:val="0F0D29" w:themeColor="text1"/>
          <w:sz w:val="22"/>
          <w:szCs w:val="24"/>
          <w:lang w:val="ro-RO"/>
        </w:rPr>
        <w:t>ul</w:t>
      </w:r>
      <w:proofErr w:type="spellEnd"/>
      <w:r w:rsidRPr="00150DB8">
        <w:rPr>
          <w:rFonts w:ascii="Calibri Light" w:hAnsi="Calibri Light" w:cs="Calibri Light"/>
          <w:color w:val="0F0D29" w:themeColor="text1"/>
          <w:sz w:val="22"/>
          <w:szCs w:val="24"/>
          <w:lang w:val="ro-RO"/>
        </w:rPr>
        <w:t xml:space="preserve"> comunitar (Capitolul 16 Protecția Mediului,  Acordul de Asociere dintre Republica Moldova și Uniunea Europeană), contribuind la obiectivul de asigurare a unui mediu sănătos. </w:t>
      </w:r>
    </w:p>
    <w:p w14:paraId="47B168E3" w14:textId="34A0F0FD" w:rsidR="00CB3504" w:rsidRPr="00655C1B" w:rsidRDefault="008B7270" w:rsidP="007D0927">
      <w:pPr>
        <w:spacing w:before="160" w:after="160"/>
        <w:jc w:val="both"/>
        <w:rPr>
          <w:rFonts w:ascii="Calibri Light" w:hAnsi="Calibri Light" w:cs="Calibri Light"/>
          <w:color w:val="0F0D29" w:themeColor="text1"/>
          <w:sz w:val="22"/>
          <w:szCs w:val="24"/>
          <w:lang w:val="ro-RO"/>
        </w:rPr>
        <w:sectPr w:rsidR="00CB3504" w:rsidRPr="00655C1B" w:rsidSect="00247E6E">
          <w:pgSz w:w="11900" w:h="16840" w:code="9"/>
          <w:pgMar w:top="1440" w:right="1440" w:bottom="1440" w:left="1440" w:header="454" w:footer="283" w:gutter="0"/>
          <w:cols w:space="720"/>
          <w:docGrid w:linePitch="382"/>
        </w:sectPr>
      </w:pPr>
      <w:r w:rsidRPr="008B7270">
        <w:rPr>
          <w:rFonts w:ascii="Calibri Light" w:hAnsi="Calibri Light" w:cs="Calibri Light"/>
          <w:color w:val="0F0D29" w:themeColor="text1"/>
          <w:sz w:val="22"/>
          <w:szCs w:val="24"/>
          <w:lang w:val="ro-RO"/>
        </w:rPr>
        <w:t xml:space="preserve">Ministerul Mediului, în calitate de autoritate competentă, asigură dezvoltarea cadrului legal, instituțional și de politici pentru următoarele acorduri: Convenția de la Stockholm privind poluanții organici persistenți (art.7) (ratificată prin Legea nr. 40/2004 ),  Convenția de la Rotterdam privind procedura de consimțământ prealabil (PIC) în cunoștință de cauză aplicabilă anumitor produși chimici periculoși și pesticide ce fac obiectul comerțului internațional (art.15) (ratificată prin Legea nr. 389/2004 ), precum și Convenția de la </w:t>
      </w:r>
      <w:proofErr w:type="spellStart"/>
      <w:r w:rsidRPr="008B7270">
        <w:rPr>
          <w:rFonts w:ascii="Calibri Light" w:hAnsi="Calibri Light" w:cs="Calibri Light"/>
          <w:color w:val="0F0D29" w:themeColor="text1"/>
          <w:sz w:val="22"/>
          <w:szCs w:val="24"/>
          <w:lang w:val="ro-RO"/>
        </w:rPr>
        <w:t>Minamata</w:t>
      </w:r>
      <w:proofErr w:type="spellEnd"/>
      <w:r w:rsidRPr="008B7270">
        <w:rPr>
          <w:rFonts w:ascii="Calibri Light" w:hAnsi="Calibri Light" w:cs="Calibri Light"/>
          <w:color w:val="0F0D29" w:themeColor="text1"/>
          <w:sz w:val="22"/>
          <w:szCs w:val="24"/>
          <w:lang w:val="ro-RO"/>
        </w:rPr>
        <w:t xml:space="preserve"> cu privire la mercur (art.20) (ratificată prin Legea nr. 51/2017 ). Totodată, Republica Moldova a ratificat și anual depune rapoarte către Convenția de la Basel privind controlul transportului peste frontiere al deșeurilor periculoase și al eliminării acestora (art.4, alin. 4), care abordează problema gestionării deșeurilor de substanțe chimice periculoase (Hotărârea Parlamentului nr. 1599/1998 , Amendamentul la Anexa VII ratificat prin Legea nr. 205/2008 ). Un alt tratat internațional important în domeniul gestionării substanțelor chimice, ratificat de Parlamentul Republicii Moldova, este Protocolul de la Montreal privind substanțele care distrug stratul de ozon al Convenției de la Viena privind protecția stratu</w:t>
      </w:r>
      <w:r>
        <w:rPr>
          <w:rFonts w:ascii="Calibri Light" w:hAnsi="Calibri Light" w:cs="Calibri Light"/>
          <w:color w:val="0F0D29" w:themeColor="text1"/>
          <w:sz w:val="22"/>
          <w:szCs w:val="24"/>
          <w:lang w:val="ro-RO"/>
        </w:rPr>
        <w:t>lui de ozon (Legea nr. 111/2001</w:t>
      </w:r>
      <w:r w:rsidRPr="008B7270">
        <w:rPr>
          <w:rFonts w:ascii="Calibri Light" w:hAnsi="Calibri Light" w:cs="Calibri Light"/>
          <w:color w:val="0F0D29" w:themeColor="text1"/>
          <w:sz w:val="22"/>
          <w:szCs w:val="24"/>
          <w:lang w:val="ro-RO"/>
        </w:rPr>
        <w:t>)</w:t>
      </w:r>
      <w:r>
        <w:rPr>
          <w:rFonts w:ascii="Calibri Light" w:hAnsi="Calibri Light" w:cs="Calibri Light"/>
          <w:color w:val="0F0D29" w:themeColor="text1"/>
          <w:sz w:val="22"/>
          <w:szCs w:val="24"/>
          <w:lang w:val="ro-RO"/>
        </w:rPr>
        <w:t xml:space="preserve">. Programul propus  înglobează în sine măsuri care permit realizarea angajamentelor asumate de RM în temeiul Convențiilor menționate.  </w:t>
      </w:r>
    </w:p>
    <w:p w14:paraId="1F93BFB6" w14:textId="4AACD38E" w:rsidR="00EB5004" w:rsidRPr="00821FC2" w:rsidRDefault="0083577F" w:rsidP="00821FC2">
      <w:pPr>
        <w:pStyle w:val="Heading2"/>
        <w:numPr>
          <w:ilvl w:val="0"/>
          <w:numId w:val="0"/>
        </w:numPr>
        <w:ind w:left="718"/>
      </w:pPr>
      <w:bookmarkStart w:id="12" w:name="_Toc104274527"/>
      <w:r w:rsidRPr="00821FC2">
        <w:lastRenderedPageBreak/>
        <w:t>4</w:t>
      </w:r>
      <w:r w:rsidR="00EB5004" w:rsidRPr="00821FC2">
        <w:t>.</w:t>
      </w:r>
      <w:r w:rsidR="003C6559" w:rsidRPr="00821FC2">
        <w:t>2</w:t>
      </w:r>
      <w:r w:rsidR="00EB5004" w:rsidRPr="00821FC2">
        <w:t xml:space="preserve">. </w:t>
      </w:r>
      <w:proofErr w:type="spellStart"/>
      <w:r w:rsidR="00455925" w:rsidRPr="00821FC2">
        <w:t>Planuri</w:t>
      </w:r>
      <w:proofErr w:type="spellEnd"/>
      <w:r w:rsidR="00455925" w:rsidRPr="00821FC2">
        <w:t xml:space="preserve"> </w:t>
      </w:r>
      <w:proofErr w:type="spellStart"/>
      <w:r w:rsidR="00455925" w:rsidRPr="00821FC2">
        <w:t>relevante</w:t>
      </w:r>
      <w:proofErr w:type="spellEnd"/>
      <w:r w:rsidR="007E7DF9" w:rsidRPr="00821FC2">
        <w:t xml:space="preserve"> </w:t>
      </w:r>
      <w:proofErr w:type="spellStart"/>
      <w:r w:rsidR="007E7DF9" w:rsidRPr="00821FC2">
        <w:t>și</w:t>
      </w:r>
      <w:proofErr w:type="spellEnd"/>
      <w:r w:rsidR="00455925" w:rsidRPr="00821FC2">
        <w:t xml:space="preserve"> </w:t>
      </w:r>
      <w:proofErr w:type="spellStart"/>
      <w:r w:rsidR="008A4FEE" w:rsidRPr="00821FC2">
        <w:t>Programe</w:t>
      </w:r>
      <w:proofErr w:type="spellEnd"/>
      <w:r w:rsidR="008A4FEE" w:rsidRPr="00821FC2">
        <w:t xml:space="preserve"> </w:t>
      </w:r>
      <w:proofErr w:type="spellStart"/>
      <w:r w:rsidR="007E7DF9" w:rsidRPr="00821FC2">
        <w:t>relevante</w:t>
      </w:r>
      <w:bookmarkEnd w:id="12"/>
      <w:proofErr w:type="spellEnd"/>
    </w:p>
    <w:p w14:paraId="1659C418" w14:textId="1506AD4E" w:rsidR="00F22ED9" w:rsidRPr="00655C1B" w:rsidRDefault="003C1326" w:rsidP="00944CC2">
      <w:pPr>
        <w:spacing w:line="240" w:lineRule="auto"/>
        <w:jc w:val="both"/>
        <w:rPr>
          <w:rFonts w:ascii="Calibri Light" w:hAnsi="Calibri Light" w:cs="Calibri Light"/>
          <w:bCs/>
          <w:iCs/>
          <w:color w:val="0F0D29" w:themeColor="text1"/>
          <w:sz w:val="22"/>
          <w:lang w:val="ro-RO"/>
        </w:rPr>
      </w:pPr>
      <w:r w:rsidRPr="00655C1B">
        <w:rPr>
          <w:rFonts w:ascii="Calibri Light" w:hAnsi="Calibri Light" w:cs="Calibri Light"/>
          <w:bCs/>
          <w:iCs/>
          <w:color w:val="0F0D29" w:themeColor="text1"/>
          <w:sz w:val="22"/>
          <w:lang w:val="ro-RO"/>
        </w:rPr>
        <w:t xml:space="preserve">În urma analizei </w:t>
      </w:r>
      <w:r w:rsidR="00944CC2" w:rsidRPr="00944CC2">
        <w:rPr>
          <w:rFonts w:ascii="Calibri Light" w:hAnsi="Calibri Light" w:cs="Calibri Light"/>
          <w:bCs/>
          <w:iCs/>
          <w:color w:val="0F0D29" w:themeColor="text1"/>
          <w:sz w:val="22"/>
          <w:lang w:val="ro-RO"/>
        </w:rPr>
        <w:t>PMDSC și PAI 2023-2030</w:t>
      </w:r>
      <w:r w:rsidRPr="00655C1B">
        <w:rPr>
          <w:rFonts w:ascii="Calibri Light" w:hAnsi="Calibri Light" w:cs="Calibri Light"/>
          <w:bCs/>
          <w:iCs/>
          <w:color w:val="0F0D29" w:themeColor="text1"/>
          <w:sz w:val="22"/>
          <w:lang w:val="ro-RO"/>
        </w:rPr>
        <w:t xml:space="preserve">, se consideră relevante </w:t>
      </w:r>
      <w:r w:rsidR="00944CC2" w:rsidRPr="00655C1B">
        <w:rPr>
          <w:rFonts w:ascii="Calibri Light" w:hAnsi="Calibri Light" w:cs="Calibri Light"/>
          <w:bCs/>
          <w:iCs/>
          <w:color w:val="0F0D29" w:themeColor="text1"/>
          <w:sz w:val="22"/>
          <w:lang w:val="ro-RO"/>
        </w:rPr>
        <w:t xml:space="preserve">următoarele politici existente la nivelul Republicii Moldova, </w:t>
      </w:r>
      <w:r w:rsidRPr="00655C1B">
        <w:rPr>
          <w:rFonts w:ascii="Calibri Light" w:hAnsi="Calibri Light" w:cs="Calibri Light"/>
          <w:bCs/>
          <w:iCs/>
          <w:color w:val="0F0D29" w:themeColor="text1"/>
          <w:sz w:val="22"/>
          <w:lang w:val="ro-RO"/>
        </w:rPr>
        <w:t xml:space="preserve">în legătură cu scopul și conținutul acestora prezentate în tabelul </w:t>
      </w:r>
      <w:r w:rsidR="00944CC2">
        <w:rPr>
          <w:rFonts w:ascii="Calibri Light" w:hAnsi="Calibri Light" w:cs="Calibri Light"/>
          <w:bCs/>
          <w:iCs/>
          <w:color w:val="0F0D29" w:themeColor="text1"/>
          <w:sz w:val="22"/>
          <w:lang w:val="ro-RO"/>
        </w:rPr>
        <w:t>de mai jos</w:t>
      </w:r>
      <w:r w:rsidRPr="00655C1B">
        <w:rPr>
          <w:rFonts w:ascii="Calibri Light" w:hAnsi="Calibri Light" w:cs="Calibri Light"/>
          <w:bCs/>
          <w:iCs/>
          <w:color w:val="0F0D29" w:themeColor="text1"/>
          <w:sz w:val="22"/>
          <w:lang w:val="ro-RO"/>
        </w:rPr>
        <w:t>.</w:t>
      </w:r>
    </w:p>
    <w:p w14:paraId="4E07CE61" w14:textId="3219CED4" w:rsidR="00963BAA" w:rsidRPr="00655C1B" w:rsidRDefault="00F22ED9" w:rsidP="00830F13">
      <w:pPr>
        <w:pStyle w:val="Caption"/>
        <w:rPr>
          <w:rFonts w:ascii="Calibri Light" w:hAnsi="Calibri Light" w:cs="Calibri Light"/>
          <w:color w:val="0F0D29" w:themeColor="text1"/>
          <w:lang w:val="ro-RO"/>
        </w:rPr>
      </w:pPr>
      <w:r w:rsidRPr="00655C1B">
        <w:rPr>
          <w:rFonts w:ascii="Calibri Light" w:hAnsi="Calibri Light" w:cs="Calibri Light"/>
          <w:b/>
          <w:color w:val="0F0D29" w:themeColor="text1"/>
          <w:sz w:val="22"/>
          <w:lang w:val="ro-RO"/>
        </w:rPr>
        <w:t>Tabel</w:t>
      </w:r>
      <w:r w:rsidR="00F26B59" w:rsidRPr="00655C1B">
        <w:rPr>
          <w:rFonts w:ascii="Calibri Light" w:hAnsi="Calibri Light" w:cs="Calibri Light"/>
          <w:b/>
          <w:color w:val="0F0D29" w:themeColor="text1"/>
          <w:sz w:val="22"/>
          <w:lang w:val="ro-RO"/>
        </w:rPr>
        <w:t xml:space="preserve">ul </w:t>
      </w:r>
      <w:r w:rsidRPr="00655C1B">
        <w:rPr>
          <w:rFonts w:ascii="Calibri Light" w:hAnsi="Calibri Light" w:cs="Calibri Light"/>
          <w:b/>
          <w:color w:val="0F0D29" w:themeColor="text1"/>
          <w:sz w:val="22"/>
          <w:lang w:val="ro-RO"/>
        </w:rPr>
        <w:t xml:space="preserve"> </w:t>
      </w:r>
      <w:r w:rsidRPr="00655C1B">
        <w:rPr>
          <w:rFonts w:ascii="Calibri Light" w:hAnsi="Calibri Light" w:cs="Calibri Light"/>
          <w:b/>
          <w:bCs/>
          <w:color w:val="0F0D29" w:themeColor="text1"/>
          <w:sz w:val="22"/>
          <w:lang w:val="ro-RO"/>
        </w:rPr>
        <w:fldChar w:fldCharType="begin"/>
      </w:r>
      <w:r w:rsidRPr="00655C1B">
        <w:rPr>
          <w:rFonts w:ascii="Calibri Light" w:hAnsi="Calibri Light" w:cs="Calibri Light"/>
          <w:b/>
          <w:bCs/>
          <w:color w:val="0F0D29" w:themeColor="text1"/>
          <w:sz w:val="22"/>
          <w:lang w:val="ro-RO"/>
        </w:rPr>
        <w:instrText xml:space="preserve"> SEQ Tabel \* ARABIC </w:instrText>
      </w:r>
      <w:r w:rsidRPr="00655C1B">
        <w:rPr>
          <w:rFonts w:ascii="Calibri Light" w:hAnsi="Calibri Light" w:cs="Calibri Light"/>
          <w:b/>
          <w:bCs/>
          <w:color w:val="0F0D29" w:themeColor="text1"/>
          <w:sz w:val="22"/>
          <w:lang w:val="ro-RO"/>
        </w:rPr>
        <w:fldChar w:fldCharType="end"/>
      </w:r>
      <w:r w:rsidRPr="00655C1B">
        <w:rPr>
          <w:rFonts w:ascii="Calibri Light" w:hAnsi="Calibri Light" w:cs="Calibri Light"/>
          <w:color w:val="0F0D29" w:themeColor="text1"/>
          <w:lang w:val="ro-RO"/>
        </w:rPr>
        <w:t xml:space="preserve"> </w:t>
      </w:r>
      <w:r w:rsidRPr="00655C1B">
        <w:rPr>
          <w:rFonts w:ascii="Calibri Light" w:hAnsi="Calibri Light" w:cs="Calibri Light"/>
          <w:color w:val="0F0D29" w:themeColor="text1"/>
          <w:sz w:val="22"/>
          <w:lang w:val="ro-RO"/>
        </w:rPr>
        <w:t xml:space="preserve">Lista Planuri și </w:t>
      </w:r>
      <w:r w:rsidR="00F47AED" w:rsidRPr="00655C1B">
        <w:rPr>
          <w:rFonts w:ascii="Calibri Light" w:hAnsi="Calibri Light" w:cs="Calibri Light"/>
          <w:color w:val="0F0D29" w:themeColor="text1"/>
          <w:sz w:val="22"/>
          <w:lang w:val="ro-RO"/>
        </w:rPr>
        <w:t>P</w:t>
      </w:r>
      <w:r w:rsidRPr="00655C1B">
        <w:rPr>
          <w:rFonts w:ascii="Calibri Light" w:hAnsi="Calibri Light" w:cs="Calibri Light"/>
          <w:color w:val="0F0D29" w:themeColor="text1"/>
          <w:sz w:val="22"/>
          <w:lang w:val="ro-RO"/>
        </w:rPr>
        <w:t>rograme</w:t>
      </w:r>
      <w:r w:rsidR="00F47AED" w:rsidRPr="00655C1B">
        <w:rPr>
          <w:rFonts w:ascii="Calibri Light" w:hAnsi="Calibri Light" w:cs="Calibri Light"/>
          <w:bCs/>
          <w:color w:val="0F0D29" w:themeColor="text1"/>
          <w:sz w:val="22"/>
          <w:lang w:val="ro-RO"/>
        </w:rPr>
        <w:t xml:space="preserve"> relevante în legătură cu </w:t>
      </w:r>
      <w:r w:rsidR="00944CC2" w:rsidRPr="00655C1B">
        <w:rPr>
          <w:rFonts w:ascii="Calibri Light" w:hAnsi="Calibri Light" w:cs="Calibri Light"/>
          <w:color w:val="0F0D29" w:themeColor="text1"/>
          <w:sz w:val="22"/>
          <w:lang w:val="ro-RO"/>
        </w:rPr>
        <w:t>P</w:t>
      </w:r>
      <w:r w:rsidR="00944CC2">
        <w:rPr>
          <w:rFonts w:ascii="Calibri Light" w:hAnsi="Calibri Light" w:cs="Calibri Light"/>
          <w:color w:val="0F0D29" w:themeColor="text1"/>
          <w:sz w:val="22"/>
          <w:lang w:val="ro-RO"/>
        </w:rPr>
        <w:t xml:space="preserve">MDSC </w:t>
      </w:r>
      <w:r w:rsidR="00944CC2" w:rsidRPr="00655C1B">
        <w:rPr>
          <w:rFonts w:ascii="Calibri Light" w:hAnsi="Calibri Light" w:cs="Calibri Light"/>
          <w:color w:val="0F0D29" w:themeColor="text1"/>
          <w:sz w:val="22"/>
          <w:lang w:val="ro-RO"/>
        </w:rPr>
        <w:t xml:space="preserve">și PAI </w:t>
      </w:r>
      <w:r w:rsidR="00944CC2">
        <w:rPr>
          <w:rFonts w:ascii="Calibri Light" w:hAnsi="Calibri Light" w:cs="Calibri Light"/>
          <w:color w:val="0F0D29" w:themeColor="text1"/>
          <w:sz w:val="22"/>
          <w:lang w:val="ro-RO"/>
        </w:rPr>
        <w:t>2023-</w:t>
      </w:r>
      <w:r w:rsidR="00944CC2" w:rsidRPr="00655C1B">
        <w:rPr>
          <w:rFonts w:ascii="Calibri Light" w:hAnsi="Calibri Light" w:cs="Calibri Light"/>
          <w:color w:val="0F0D29" w:themeColor="text1"/>
          <w:sz w:val="22"/>
          <w:lang w:val="ro-RO"/>
        </w:rPr>
        <w:t>2030</w:t>
      </w:r>
    </w:p>
    <w:tbl>
      <w:tblPr>
        <w:tblStyle w:val="TableGrid"/>
        <w:tblpPr w:leftFromText="180" w:rightFromText="180" w:vertAnchor="text" w:tblpY="1"/>
        <w:tblOverlap w:val="never"/>
        <w:tblW w:w="0" w:type="auto"/>
        <w:tblCellMar>
          <w:top w:w="85" w:type="dxa"/>
          <w:left w:w="85" w:type="dxa"/>
          <w:bottom w:w="85" w:type="dxa"/>
          <w:right w:w="85" w:type="dxa"/>
        </w:tblCellMar>
        <w:tblLook w:val="0600" w:firstRow="0" w:lastRow="0" w:firstColumn="0" w:lastColumn="0" w:noHBand="1" w:noVBand="1"/>
      </w:tblPr>
      <w:tblGrid>
        <w:gridCol w:w="6030"/>
        <w:gridCol w:w="2617"/>
      </w:tblGrid>
      <w:tr w:rsidR="00963BAA" w:rsidRPr="00727037" w14:paraId="3EB7FD80" w14:textId="77777777" w:rsidTr="00727037">
        <w:trPr>
          <w:trHeight w:val="20"/>
        </w:trPr>
        <w:tc>
          <w:tcPr>
            <w:tcW w:w="6030" w:type="dxa"/>
            <w:shd w:val="clear" w:color="auto" w:fill="auto"/>
            <w:vAlign w:val="center"/>
          </w:tcPr>
          <w:p w14:paraId="1C853A81" w14:textId="7D3DFD51" w:rsidR="00963BAA" w:rsidRPr="00727037" w:rsidRDefault="00963BAA"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b/>
                <w:color w:val="0F0D29" w:themeColor="text1"/>
                <w:szCs w:val="18"/>
                <w:lang w:val="ro-RO"/>
              </w:rPr>
              <w:t>Planuri / Programe – sector</w:t>
            </w:r>
          </w:p>
        </w:tc>
        <w:tc>
          <w:tcPr>
            <w:tcW w:w="2617" w:type="dxa"/>
            <w:shd w:val="clear" w:color="auto" w:fill="auto"/>
          </w:tcPr>
          <w:p w14:paraId="3E22237B" w14:textId="77777777" w:rsidR="00963BAA" w:rsidRPr="00727037" w:rsidRDefault="00963BAA"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b/>
                <w:color w:val="0F0D29" w:themeColor="text1"/>
                <w:szCs w:val="18"/>
                <w:lang w:val="ro-RO"/>
              </w:rPr>
              <w:t>Act de reglementare</w:t>
            </w:r>
          </w:p>
        </w:tc>
      </w:tr>
      <w:tr w:rsidR="00963BAA" w:rsidRPr="00727037" w14:paraId="58D5983C" w14:textId="77777777" w:rsidTr="00727037">
        <w:trPr>
          <w:trHeight w:val="20"/>
        </w:trPr>
        <w:tc>
          <w:tcPr>
            <w:tcW w:w="6030" w:type="dxa"/>
            <w:shd w:val="clear" w:color="auto" w:fill="auto"/>
          </w:tcPr>
          <w:p w14:paraId="6D241E22" w14:textId="046887FC" w:rsidR="00963BAA" w:rsidRPr="00727037" w:rsidRDefault="00963BAA"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 xml:space="preserve">Strategia națională de dezvoltare „Moldova </w:t>
            </w:r>
            <w:r w:rsidR="0044749B" w:rsidRPr="00727037">
              <w:rPr>
                <w:rFonts w:ascii="Calibri Light" w:hAnsi="Calibri Light" w:cs="Calibri Light"/>
                <w:color w:val="0F0D29" w:themeColor="text1"/>
                <w:szCs w:val="18"/>
                <w:lang w:val="ro-RO"/>
              </w:rPr>
              <w:t xml:space="preserve">Europeană </w:t>
            </w:r>
            <w:r w:rsidRPr="00727037">
              <w:rPr>
                <w:rFonts w:ascii="Calibri Light" w:hAnsi="Calibri Light" w:cs="Calibri Light"/>
                <w:color w:val="0F0D29" w:themeColor="text1"/>
                <w:szCs w:val="18"/>
                <w:lang w:val="ro-RO"/>
              </w:rPr>
              <w:t>2030”</w:t>
            </w:r>
          </w:p>
        </w:tc>
        <w:tc>
          <w:tcPr>
            <w:tcW w:w="2617" w:type="dxa"/>
            <w:shd w:val="clear" w:color="auto" w:fill="auto"/>
          </w:tcPr>
          <w:p w14:paraId="1DA4DD96" w14:textId="42B4DF9A" w:rsidR="00963BAA" w:rsidRPr="00727037" w:rsidRDefault="000945E7"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Legea</w:t>
            </w:r>
            <w:r w:rsidR="00963BAA" w:rsidRPr="00727037">
              <w:rPr>
                <w:rFonts w:ascii="Calibri Light" w:hAnsi="Calibri Light" w:cs="Calibri Light"/>
                <w:color w:val="0F0D29" w:themeColor="text1"/>
                <w:szCs w:val="18"/>
                <w:lang w:val="ro-RO"/>
              </w:rPr>
              <w:t xml:space="preserve"> nr. </w:t>
            </w:r>
            <w:r w:rsidRPr="00727037">
              <w:rPr>
                <w:rFonts w:ascii="Calibri Light" w:hAnsi="Calibri Light" w:cs="Calibri Light"/>
                <w:color w:val="0F0D29" w:themeColor="text1"/>
                <w:szCs w:val="18"/>
                <w:lang w:val="ro-RO"/>
              </w:rPr>
              <w:t>315</w:t>
            </w:r>
            <w:r w:rsidR="00963BAA" w:rsidRPr="00727037">
              <w:rPr>
                <w:rFonts w:ascii="Calibri Light" w:hAnsi="Calibri Light" w:cs="Calibri Light"/>
                <w:color w:val="0F0D29" w:themeColor="text1"/>
                <w:szCs w:val="18"/>
                <w:lang w:val="ro-RO"/>
              </w:rPr>
              <w:t>/202</w:t>
            </w:r>
            <w:r w:rsidRPr="00727037">
              <w:rPr>
                <w:rFonts w:ascii="Calibri Light" w:hAnsi="Calibri Light" w:cs="Calibri Light"/>
                <w:color w:val="0F0D29" w:themeColor="text1"/>
                <w:szCs w:val="18"/>
                <w:lang w:val="ro-RO"/>
              </w:rPr>
              <w:t>2</w:t>
            </w:r>
            <w:r w:rsidRPr="00727037">
              <w:rPr>
                <w:rStyle w:val="FootnoteReference"/>
                <w:rFonts w:ascii="Calibri Light" w:hAnsi="Calibri Light" w:cs="Calibri Light"/>
                <w:color w:val="0F0D29" w:themeColor="text1"/>
                <w:szCs w:val="18"/>
                <w:lang w:val="ro-RO"/>
              </w:rPr>
              <w:footnoteReference w:id="3"/>
            </w:r>
            <w:r w:rsidRPr="00727037">
              <w:rPr>
                <w:rFonts w:ascii="Calibri Light" w:hAnsi="Calibri Light" w:cs="Calibri Light"/>
                <w:color w:val="0F0D29" w:themeColor="text1"/>
                <w:szCs w:val="18"/>
                <w:lang w:val="ro-RO"/>
              </w:rPr>
              <w:t xml:space="preserve"> </w:t>
            </w:r>
          </w:p>
        </w:tc>
      </w:tr>
      <w:tr w:rsidR="00963BAA" w:rsidRPr="00727037" w14:paraId="3E0D6879" w14:textId="77777777" w:rsidTr="00727037">
        <w:trPr>
          <w:trHeight w:val="20"/>
        </w:trPr>
        <w:tc>
          <w:tcPr>
            <w:tcW w:w="6030" w:type="dxa"/>
            <w:shd w:val="clear" w:color="auto" w:fill="auto"/>
          </w:tcPr>
          <w:p w14:paraId="153E2059" w14:textId="77777777" w:rsidR="00963BAA" w:rsidRPr="00727037" w:rsidRDefault="00963BAA"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Strategia de Mediu pentru anii 2014-2023 și Planul de acțiuni pentru implementarea acesteia</w:t>
            </w:r>
          </w:p>
        </w:tc>
        <w:tc>
          <w:tcPr>
            <w:tcW w:w="2617" w:type="dxa"/>
            <w:shd w:val="clear" w:color="auto" w:fill="auto"/>
          </w:tcPr>
          <w:p w14:paraId="0B6BB50D" w14:textId="0954533B" w:rsidR="00963BAA" w:rsidRPr="00727037" w:rsidRDefault="00963BAA"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HG 301/2014</w:t>
            </w:r>
            <w:r w:rsidR="000945E7" w:rsidRPr="00727037">
              <w:rPr>
                <w:rStyle w:val="FootnoteReference"/>
                <w:rFonts w:ascii="Calibri Light" w:hAnsi="Calibri Light" w:cs="Calibri Light"/>
                <w:color w:val="0F0D29" w:themeColor="text1"/>
                <w:szCs w:val="18"/>
                <w:lang w:val="ro-RO"/>
              </w:rPr>
              <w:footnoteReference w:id="4"/>
            </w:r>
          </w:p>
        </w:tc>
      </w:tr>
      <w:tr w:rsidR="00963BAA" w:rsidRPr="00727037" w14:paraId="302A6B0B" w14:textId="77777777" w:rsidTr="00727037">
        <w:trPr>
          <w:trHeight w:val="20"/>
        </w:trPr>
        <w:tc>
          <w:tcPr>
            <w:tcW w:w="6030" w:type="dxa"/>
            <w:shd w:val="clear" w:color="auto" w:fill="auto"/>
          </w:tcPr>
          <w:p w14:paraId="236DBF01" w14:textId="77777777" w:rsidR="00963BAA" w:rsidRPr="00727037" w:rsidRDefault="00963BAA"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 xml:space="preserve">Programul de promovare a economiei verzi în Republica Moldova 2018-2020 și Planul de acțiuni al acestuia </w:t>
            </w:r>
          </w:p>
        </w:tc>
        <w:tc>
          <w:tcPr>
            <w:tcW w:w="2617" w:type="dxa"/>
            <w:shd w:val="clear" w:color="auto" w:fill="auto"/>
          </w:tcPr>
          <w:p w14:paraId="4445430F" w14:textId="2A2009C6" w:rsidR="00963BAA" w:rsidRPr="00727037" w:rsidRDefault="00963BAA"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HG nr.160</w:t>
            </w:r>
            <w:r w:rsidR="000945E7" w:rsidRPr="00727037">
              <w:rPr>
                <w:rFonts w:ascii="Calibri Light" w:hAnsi="Calibri Light" w:cs="Calibri Light"/>
                <w:color w:val="0F0D29" w:themeColor="text1"/>
                <w:szCs w:val="18"/>
                <w:lang w:val="ro-RO"/>
              </w:rPr>
              <w:t>/</w:t>
            </w:r>
            <w:r w:rsidRPr="00727037">
              <w:rPr>
                <w:rFonts w:ascii="Calibri Light" w:hAnsi="Calibri Light" w:cs="Calibri Light"/>
                <w:color w:val="0F0D29" w:themeColor="text1"/>
                <w:szCs w:val="18"/>
                <w:lang w:val="ro-RO"/>
              </w:rPr>
              <w:t>2018</w:t>
            </w:r>
            <w:r w:rsidR="000945E7" w:rsidRPr="00727037">
              <w:rPr>
                <w:rStyle w:val="FootnoteReference"/>
                <w:rFonts w:ascii="Calibri Light" w:hAnsi="Calibri Light" w:cs="Calibri Light"/>
                <w:color w:val="0F0D29" w:themeColor="text1"/>
                <w:szCs w:val="18"/>
                <w:lang w:val="ro-RO"/>
              </w:rPr>
              <w:footnoteReference w:id="5"/>
            </w:r>
          </w:p>
        </w:tc>
      </w:tr>
      <w:tr w:rsidR="0044749B" w:rsidRPr="00727037" w14:paraId="66750EF8" w14:textId="77777777" w:rsidTr="00727037">
        <w:trPr>
          <w:trHeight w:val="20"/>
        </w:trPr>
        <w:tc>
          <w:tcPr>
            <w:tcW w:w="6030" w:type="dxa"/>
            <w:shd w:val="clear" w:color="auto" w:fill="auto"/>
          </w:tcPr>
          <w:p w14:paraId="4081F1D0" w14:textId="5EBF491C"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Proiectul Strategiei Naționale de Sănătate 2030</w:t>
            </w:r>
          </w:p>
        </w:tc>
        <w:tc>
          <w:tcPr>
            <w:tcW w:w="2617" w:type="dxa"/>
            <w:shd w:val="clear" w:color="auto" w:fill="auto"/>
          </w:tcPr>
          <w:p w14:paraId="54269027" w14:textId="6C3623A1"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Urmează a fi aprobat</w:t>
            </w:r>
          </w:p>
        </w:tc>
      </w:tr>
      <w:tr w:rsidR="0044749B" w:rsidRPr="00727037" w14:paraId="4C9A267B" w14:textId="77777777" w:rsidTr="00727037">
        <w:trPr>
          <w:trHeight w:val="20"/>
        </w:trPr>
        <w:tc>
          <w:tcPr>
            <w:tcW w:w="6030" w:type="dxa"/>
            <w:shd w:val="clear" w:color="auto" w:fill="auto"/>
          </w:tcPr>
          <w:p w14:paraId="1ABE7094" w14:textId="63589789"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Programului pentru gestionarea deșeurilor pentru anii 2023-2028</w:t>
            </w:r>
          </w:p>
        </w:tc>
        <w:tc>
          <w:tcPr>
            <w:tcW w:w="2617" w:type="dxa"/>
            <w:shd w:val="clear" w:color="auto" w:fill="auto"/>
          </w:tcPr>
          <w:p w14:paraId="16F192D1" w14:textId="38CC7DCE"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Urmează a fi aprobat</w:t>
            </w:r>
          </w:p>
        </w:tc>
      </w:tr>
      <w:tr w:rsidR="0044749B" w:rsidRPr="00727037" w14:paraId="49B6455B" w14:textId="77777777" w:rsidTr="00727037">
        <w:trPr>
          <w:trHeight w:val="20"/>
        </w:trPr>
        <w:tc>
          <w:tcPr>
            <w:tcW w:w="6030" w:type="dxa"/>
            <w:shd w:val="clear" w:color="auto" w:fill="auto"/>
          </w:tcPr>
          <w:p w14:paraId="493EF1E6" w14:textId="7AEBDDBE"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Proiectului Strategiei Naționale de Dezvoltare Agricolă și Rurală 2023 - 2030</w:t>
            </w:r>
          </w:p>
        </w:tc>
        <w:tc>
          <w:tcPr>
            <w:tcW w:w="2617" w:type="dxa"/>
            <w:shd w:val="clear" w:color="auto" w:fill="auto"/>
          </w:tcPr>
          <w:p w14:paraId="0ED2D807" w14:textId="1912CB93"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Urmează a fi aprobat</w:t>
            </w:r>
          </w:p>
        </w:tc>
      </w:tr>
      <w:tr w:rsidR="0044749B" w:rsidRPr="00727037" w14:paraId="284DBFAA" w14:textId="77777777" w:rsidTr="00727037">
        <w:trPr>
          <w:trHeight w:val="20"/>
        </w:trPr>
        <w:tc>
          <w:tcPr>
            <w:tcW w:w="6030" w:type="dxa"/>
            <w:shd w:val="clear" w:color="auto" w:fill="auto"/>
          </w:tcPr>
          <w:p w14:paraId="592D2AE4" w14:textId="4978025C"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Proiectul Programului de prevenire și gestionare a situațiilor de urgență și excepționale pentru anii 2022 – 2025</w:t>
            </w:r>
          </w:p>
        </w:tc>
        <w:tc>
          <w:tcPr>
            <w:tcW w:w="2617" w:type="dxa"/>
            <w:shd w:val="clear" w:color="auto" w:fill="auto"/>
          </w:tcPr>
          <w:p w14:paraId="34D346BE" w14:textId="01187456"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Urmează a fi aprobat</w:t>
            </w:r>
          </w:p>
        </w:tc>
      </w:tr>
      <w:tr w:rsidR="0044749B" w:rsidRPr="00727037" w14:paraId="302BA479" w14:textId="77777777" w:rsidTr="00727037">
        <w:trPr>
          <w:trHeight w:val="20"/>
        </w:trPr>
        <w:tc>
          <w:tcPr>
            <w:tcW w:w="6030" w:type="dxa"/>
            <w:shd w:val="clear" w:color="auto" w:fill="auto"/>
          </w:tcPr>
          <w:p w14:paraId="71E8BE7D" w14:textId="71B9B2D5"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Proiectul Strategiei pentru o economice incluzivă, durabilă și digitală până în anul 2030</w:t>
            </w:r>
          </w:p>
        </w:tc>
        <w:tc>
          <w:tcPr>
            <w:tcW w:w="2617" w:type="dxa"/>
            <w:shd w:val="clear" w:color="auto" w:fill="auto"/>
          </w:tcPr>
          <w:p w14:paraId="08E0B926" w14:textId="2233C7FB"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Urmează a fi aprobat</w:t>
            </w:r>
          </w:p>
        </w:tc>
      </w:tr>
      <w:tr w:rsidR="0044749B" w:rsidRPr="00727037" w14:paraId="7F3216F1" w14:textId="77777777" w:rsidTr="00727037">
        <w:trPr>
          <w:trHeight w:val="20"/>
        </w:trPr>
        <w:tc>
          <w:tcPr>
            <w:tcW w:w="6030" w:type="dxa"/>
            <w:shd w:val="clear" w:color="auto" w:fill="auto"/>
          </w:tcPr>
          <w:p w14:paraId="60FCA110" w14:textId="28840FD9"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Programului de ecologizare a întreprinderilor mici și mijlocii</w:t>
            </w:r>
          </w:p>
        </w:tc>
        <w:tc>
          <w:tcPr>
            <w:tcW w:w="2617" w:type="dxa"/>
            <w:shd w:val="clear" w:color="auto" w:fill="auto"/>
          </w:tcPr>
          <w:p w14:paraId="56BBD6F3" w14:textId="3BE7CF95"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HG nr. 592/2019</w:t>
            </w:r>
            <w:r w:rsidRPr="00727037">
              <w:rPr>
                <w:rStyle w:val="FootnoteReference"/>
                <w:rFonts w:ascii="Calibri Light" w:hAnsi="Calibri Light" w:cs="Calibri Light"/>
                <w:color w:val="0F0D29" w:themeColor="text1"/>
                <w:szCs w:val="18"/>
                <w:lang w:val="ro-RO"/>
              </w:rPr>
              <w:footnoteReference w:id="6"/>
            </w:r>
          </w:p>
        </w:tc>
      </w:tr>
      <w:tr w:rsidR="0044749B" w:rsidRPr="00727037" w14:paraId="11ED8015" w14:textId="77777777" w:rsidTr="00727037">
        <w:trPr>
          <w:trHeight w:val="20"/>
        </w:trPr>
        <w:tc>
          <w:tcPr>
            <w:tcW w:w="6030" w:type="dxa"/>
            <w:shd w:val="clear" w:color="auto" w:fill="auto"/>
          </w:tcPr>
          <w:p w14:paraId="2353BC6C" w14:textId="23A66F10"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Proiectul Strategiei de dezvoltare a educației pentru anii 2021-2030 „Educația-2030”</w:t>
            </w:r>
          </w:p>
        </w:tc>
        <w:tc>
          <w:tcPr>
            <w:tcW w:w="2617" w:type="dxa"/>
            <w:shd w:val="clear" w:color="auto" w:fill="auto"/>
          </w:tcPr>
          <w:p w14:paraId="5E7036A7" w14:textId="1E401A9C"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Urmează a fi aprobat</w:t>
            </w:r>
          </w:p>
        </w:tc>
      </w:tr>
      <w:tr w:rsidR="0044749B" w:rsidRPr="00727037" w14:paraId="257C949D" w14:textId="77777777" w:rsidTr="00727037">
        <w:trPr>
          <w:trHeight w:val="20"/>
        </w:trPr>
        <w:tc>
          <w:tcPr>
            <w:tcW w:w="6030" w:type="dxa"/>
            <w:shd w:val="clear" w:color="auto" w:fill="auto"/>
          </w:tcPr>
          <w:p w14:paraId="28875160" w14:textId="46C45659"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Proiectul Programului de prevenire și gestionare a situațiilor de urgență și excepționale pentru anii 2022 – 2025;</w:t>
            </w:r>
          </w:p>
        </w:tc>
        <w:tc>
          <w:tcPr>
            <w:tcW w:w="2617" w:type="dxa"/>
            <w:shd w:val="clear" w:color="auto" w:fill="auto"/>
          </w:tcPr>
          <w:p w14:paraId="6A499F99" w14:textId="1C49A5FF"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Urmează a fi aprobat</w:t>
            </w:r>
          </w:p>
        </w:tc>
      </w:tr>
      <w:tr w:rsidR="0044749B" w:rsidRPr="00727037" w14:paraId="1D2A4196" w14:textId="77777777" w:rsidTr="00727037">
        <w:trPr>
          <w:trHeight w:val="20"/>
        </w:trPr>
        <w:tc>
          <w:tcPr>
            <w:tcW w:w="6030" w:type="dxa"/>
            <w:shd w:val="clear" w:color="auto" w:fill="auto"/>
          </w:tcPr>
          <w:p w14:paraId="5719EB21" w14:textId="77777777"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 xml:space="preserve">Programului de suprimare eșalonată a </w:t>
            </w:r>
            <w:proofErr w:type="spellStart"/>
            <w:r w:rsidRPr="00727037">
              <w:rPr>
                <w:rFonts w:ascii="Calibri Light" w:hAnsi="Calibri Light" w:cs="Calibri Light"/>
                <w:color w:val="0F0D29" w:themeColor="text1"/>
                <w:szCs w:val="18"/>
                <w:lang w:val="ro-RO"/>
              </w:rPr>
              <w:t>hidroclorofluorocarburilor</w:t>
            </w:r>
            <w:proofErr w:type="spellEnd"/>
            <w:r w:rsidRPr="00727037">
              <w:rPr>
                <w:rFonts w:ascii="Calibri Light" w:hAnsi="Calibri Light" w:cs="Calibri Light"/>
                <w:color w:val="0F0D29" w:themeColor="text1"/>
                <w:szCs w:val="18"/>
                <w:lang w:val="ro-RO"/>
              </w:rPr>
              <w:t xml:space="preserve"> halogenate pentru anii 2016-2040 și a planurilor de acțiuni</w:t>
            </w:r>
          </w:p>
          <w:p w14:paraId="185E359F" w14:textId="77777777"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pentru implementarea acestuia</w:t>
            </w:r>
          </w:p>
        </w:tc>
        <w:tc>
          <w:tcPr>
            <w:tcW w:w="2617" w:type="dxa"/>
            <w:shd w:val="clear" w:color="auto" w:fill="auto"/>
          </w:tcPr>
          <w:p w14:paraId="713BC610" w14:textId="019FC421" w:rsidR="0044749B" w:rsidRPr="00727037" w:rsidRDefault="0044749B" w:rsidP="00727037">
            <w:pPr>
              <w:contextualSpacing/>
              <w:jc w:val="both"/>
              <w:rPr>
                <w:rFonts w:ascii="Calibri Light" w:hAnsi="Calibri Light" w:cs="Calibri Light"/>
                <w:color w:val="0F0D29" w:themeColor="text1"/>
                <w:szCs w:val="18"/>
                <w:lang w:val="ro-RO"/>
              </w:rPr>
            </w:pPr>
            <w:r w:rsidRPr="00727037">
              <w:rPr>
                <w:rFonts w:ascii="Calibri Light" w:hAnsi="Calibri Light" w:cs="Calibri Light"/>
                <w:color w:val="0F0D29" w:themeColor="text1"/>
                <w:szCs w:val="18"/>
                <w:lang w:val="ro-RO"/>
              </w:rPr>
              <w:t>HG nr. 856 / 2016</w:t>
            </w:r>
            <w:r w:rsidRPr="00727037">
              <w:rPr>
                <w:rStyle w:val="FootnoteReference"/>
                <w:rFonts w:ascii="Calibri Light" w:hAnsi="Calibri Light" w:cs="Calibri Light"/>
                <w:color w:val="0F0D29" w:themeColor="text1"/>
                <w:szCs w:val="18"/>
                <w:lang w:val="ro-RO"/>
              </w:rPr>
              <w:footnoteReference w:id="7"/>
            </w:r>
          </w:p>
        </w:tc>
      </w:tr>
    </w:tbl>
    <w:p w14:paraId="7E9112F4" w14:textId="77777777" w:rsidR="00746E8F" w:rsidRDefault="00746E8F" w:rsidP="00746E8F">
      <w:pPr>
        <w:pStyle w:val="Body"/>
      </w:pPr>
      <w:bookmarkStart w:id="13" w:name="_Toc104274528"/>
    </w:p>
    <w:p w14:paraId="2EBC5974" w14:textId="6AB360AF" w:rsidR="00455925" w:rsidRDefault="0065710F" w:rsidP="00746E8F">
      <w:pPr>
        <w:pStyle w:val="Heading1"/>
        <w:rPr>
          <w:lang w:val="ro-RO"/>
        </w:rPr>
      </w:pPr>
      <w:r w:rsidRPr="00655C1B">
        <w:rPr>
          <w:lang w:val="ro-RO"/>
        </w:rPr>
        <w:t>Probleme de mediu identificate</w:t>
      </w:r>
      <w:bookmarkEnd w:id="13"/>
    </w:p>
    <w:p w14:paraId="6582B30A" w14:textId="30D3C18B" w:rsidR="00AC465A" w:rsidRPr="00AC465A" w:rsidRDefault="00AC465A" w:rsidP="00AC465A">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Deși</w:t>
      </w:r>
      <w:r w:rsidRPr="00AC465A">
        <w:rPr>
          <w:rFonts w:ascii="Calibri Light" w:hAnsi="Calibri Light" w:cs="Calibri Light"/>
          <w:bCs/>
          <w:iCs/>
          <w:color w:val="0F0D29" w:themeColor="text1"/>
          <w:sz w:val="22"/>
          <w:lang w:val="ro-RO"/>
        </w:rPr>
        <w:t xml:space="preserve"> substanțele chimice au beneficii pentru societatea umană, ele pot avea, de asemenea, efecte dăunătoare semnificative. Impactul substanțelor chimice asupra oamenilor și a altor organisme vii variază de la mutageneza celulară la leziuni neurologice, afectarea reproducerii și dezvoltării, efecte metabolice, </w:t>
      </w:r>
      <w:proofErr w:type="spellStart"/>
      <w:r w:rsidRPr="00AC465A">
        <w:rPr>
          <w:rFonts w:ascii="Calibri Light" w:hAnsi="Calibri Light" w:cs="Calibri Light"/>
          <w:bCs/>
          <w:iCs/>
          <w:color w:val="0F0D29" w:themeColor="text1"/>
          <w:sz w:val="22"/>
          <w:lang w:val="ro-RO"/>
        </w:rPr>
        <w:t>imunotoxicitate</w:t>
      </w:r>
      <w:proofErr w:type="spellEnd"/>
      <w:r w:rsidRPr="00AC465A">
        <w:rPr>
          <w:rFonts w:ascii="Calibri Light" w:hAnsi="Calibri Light" w:cs="Calibri Light"/>
          <w:bCs/>
          <w:iCs/>
          <w:color w:val="0F0D29" w:themeColor="text1"/>
          <w:sz w:val="22"/>
          <w:lang w:val="ro-RO"/>
        </w:rPr>
        <w:t>, inflamație pulmonară și apariția bacteriilor rezistente la antibiotice.</w:t>
      </w:r>
    </w:p>
    <w:p w14:paraId="2D1B6C93" w14:textId="1485AE58" w:rsidR="00031194" w:rsidRPr="00031194" w:rsidRDefault="00031194" w:rsidP="00031194">
      <w:pPr>
        <w:spacing w:after="0"/>
        <w:jc w:val="both"/>
        <w:rPr>
          <w:rFonts w:ascii="Calibri Light" w:hAnsi="Calibri Light" w:cs="Calibri Light"/>
          <w:bCs/>
          <w:iCs/>
          <w:color w:val="0F0D29" w:themeColor="text1"/>
          <w:sz w:val="22"/>
          <w:lang w:val="ro-RO"/>
        </w:rPr>
      </w:pPr>
      <w:r w:rsidRPr="00031194">
        <w:rPr>
          <w:rFonts w:ascii="Calibri Light" w:hAnsi="Calibri Light" w:cs="Calibri Light"/>
          <w:bCs/>
          <w:iCs/>
          <w:color w:val="0F0D29" w:themeColor="text1"/>
          <w:sz w:val="22"/>
          <w:lang w:val="ro-RO"/>
        </w:rPr>
        <w:lastRenderedPageBreak/>
        <w:t>Se estimează că</w:t>
      </w:r>
      <w:r>
        <w:rPr>
          <w:rFonts w:ascii="Calibri Light" w:hAnsi="Calibri Light" w:cs="Calibri Light"/>
          <w:bCs/>
          <w:iCs/>
          <w:color w:val="0F0D29" w:themeColor="text1"/>
          <w:sz w:val="22"/>
          <w:lang w:val="ro-RO"/>
        </w:rPr>
        <w:t xml:space="preserve"> în prezent</w:t>
      </w:r>
      <w:r w:rsidRPr="00031194">
        <w:rPr>
          <w:rFonts w:ascii="Calibri Light" w:hAnsi="Calibri Light" w:cs="Calibri Light"/>
          <w:bCs/>
          <w:iCs/>
          <w:color w:val="0F0D29" w:themeColor="text1"/>
          <w:sz w:val="22"/>
          <w:lang w:val="ro-RO"/>
        </w:rPr>
        <w:t xml:space="preserve"> există aproximativ 100.000 de substanțe chimice sintetice pe piața UE și noi produse chimice intră pe piață tot timpul. Autoritățile nu sunt în măsură să țină pasul cu fluxul to</w:t>
      </w:r>
      <w:r>
        <w:rPr>
          <w:rFonts w:ascii="Calibri Light" w:hAnsi="Calibri Light" w:cs="Calibri Light"/>
          <w:bCs/>
          <w:iCs/>
          <w:color w:val="0F0D29" w:themeColor="text1"/>
          <w:sz w:val="22"/>
          <w:lang w:val="ro-RO"/>
        </w:rPr>
        <w:t>t mai mare de substanțe chimice. De exemplu, î</w:t>
      </w:r>
      <w:r w:rsidRPr="00031194">
        <w:rPr>
          <w:rFonts w:ascii="Calibri Light" w:hAnsi="Calibri Light" w:cs="Calibri Light"/>
          <w:bCs/>
          <w:iCs/>
          <w:color w:val="0F0D29" w:themeColor="text1"/>
          <w:sz w:val="22"/>
          <w:lang w:val="ro-RO"/>
        </w:rPr>
        <w:t xml:space="preserve">n UE </w:t>
      </w:r>
      <w:r>
        <w:rPr>
          <w:rFonts w:ascii="Calibri Light" w:hAnsi="Calibri Light" w:cs="Calibri Light"/>
          <w:bCs/>
          <w:iCs/>
          <w:color w:val="0F0D29" w:themeColor="text1"/>
          <w:sz w:val="22"/>
          <w:lang w:val="ro-RO"/>
        </w:rPr>
        <w:t>sunt disponibile</w:t>
      </w:r>
      <w:r w:rsidRPr="00031194">
        <w:rPr>
          <w:rFonts w:ascii="Calibri Light" w:hAnsi="Calibri Light" w:cs="Calibri Light"/>
          <w:bCs/>
          <w:iCs/>
          <w:color w:val="0F0D29" w:themeColor="text1"/>
          <w:sz w:val="22"/>
          <w:lang w:val="ro-RO"/>
        </w:rPr>
        <w:t xml:space="preserve"> informații și </w:t>
      </w:r>
      <w:r>
        <w:rPr>
          <w:rFonts w:ascii="Calibri Light" w:hAnsi="Calibri Light" w:cs="Calibri Light"/>
          <w:bCs/>
          <w:iCs/>
          <w:color w:val="0F0D29" w:themeColor="text1"/>
          <w:sz w:val="22"/>
          <w:lang w:val="ro-RO"/>
        </w:rPr>
        <w:t>cunoștințe</w:t>
      </w:r>
      <w:r w:rsidRPr="00031194">
        <w:rPr>
          <w:rFonts w:ascii="Calibri Light" w:hAnsi="Calibri Light" w:cs="Calibri Light"/>
          <w:bCs/>
          <w:iCs/>
          <w:color w:val="0F0D29" w:themeColor="text1"/>
          <w:sz w:val="22"/>
          <w:lang w:val="ro-RO"/>
        </w:rPr>
        <w:t xml:space="preserve"> solide cu privire la doar 500 din acele 100.000 de substanțe chimice.</w:t>
      </w:r>
      <w:r>
        <w:rPr>
          <w:rFonts w:ascii="Calibri Light" w:hAnsi="Calibri Light" w:cs="Calibri Light"/>
          <w:bCs/>
          <w:iCs/>
          <w:color w:val="0F0D29" w:themeColor="text1"/>
          <w:sz w:val="22"/>
          <w:lang w:val="ro-RO"/>
        </w:rPr>
        <w:t xml:space="preserve"> În Republica Moldova situația e și mai tristă, mai ales în lipsa unui registru al produselor chimice plasate pe piața RM. </w:t>
      </w:r>
    </w:p>
    <w:p w14:paraId="621B7DC4" w14:textId="6D0304B9" w:rsidR="00AC465A" w:rsidRPr="00AC465A" w:rsidRDefault="00031194" w:rsidP="00031194">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Însă</w:t>
      </w:r>
      <w:r w:rsidRPr="00031194">
        <w:rPr>
          <w:rFonts w:ascii="Calibri Light" w:hAnsi="Calibri Light" w:cs="Calibri Light"/>
          <w:bCs/>
          <w:iCs/>
          <w:color w:val="0F0D29" w:themeColor="text1"/>
          <w:sz w:val="22"/>
          <w:lang w:val="ro-RO"/>
        </w:rPr>
        <w:t xml:space="preserve"> înțelegere</w:t>
      </w:r>
      <w:r>
        <w:rPr>
          <w:rFonts w:ascii="Calibri Light" w:hAnsi="Calibri Light" w:cs="Calibri Light"/>
          <w:bCs/>
          <w:iCs/>
          <w:color w:val="0F0D29" w:themeColor="text1"/>
          <w:sz w:val="22"/>
          <w:lang w:val="ro-RO"/>
        </w:rPr>
        <w:t>a dacă o substanță chimică are un impact negativ</w:t>
      </w:r>
      <w:r w:rsidRPr="00031194">
        <w:rPr>
          <w:rFonts w:ascii="Calibri Light" w:hAnsi="Calibri Light" w:cs="Calibri Light"/>
          <w:bCs/>
          <w:iCs/>
          <w:color w:val="0F0D29" w:themeColor="text1"/>
          <w:sz w:val="22"/>
          <w:lang w:val="ro-RO"/>
        </w:rPr>
        <w:t xml:space="preserve"> este doar jumătate din luptă. Pentru a înțelege impactul real al unei substanțe chimice, este important </w:t>
      </w:r>
      <w:r>
        <w:rPr>
          <w:rFonts w:ascii="Calibri Light" w:hAnsi="Calibri Light" w:cs="Calibri Light"/>
          <w:bCs/>
          <w:iCs/>
          <w:color w:val="0F0D29" w:themeColor="text1"/>
          <w:sz w:val="22"/>
          <w:lang w:val="ro-RO"/>
        </w:rPr>
        <w:t xml:space="preserve">de știut cum este utilizată </w:t>
      </w:r>
      <w:r w:rsidRPr="00031194">
        <w:rPr>
          <w:rFonts w:ascii="Calibri Light" w:hAnsi="Calibri Light" w:cs="Calibri Light"/>
          <w:bCs/>
          <w:iCs/>
          <w:color w:val="0F0D29" w:themeColor="text1"/>
          <w:sz w:val="22"/>
          <w:lang w:val="ro-RO"/>
        </w:rPr>
        <w:t xml:space="preserve">și unde </w:t>
      </w:r>
      <w:r>
        <w:rPr>
          <w:rFonts w:ascii="Calibri Light" w:hAnsi="Calibri Light" w:cs="Calibri Light"/>
          <w:bCs/>
          <w:iCs/>
          <w:color w:val="0F0D29" w:themeColor="text1"/>
          <w:sz w:val="22"/>
          <w:lang w:val="ro-RO"/>
        </w:rPr>
        <w:t>poate fi</w:t>
      </w:r>
      <w:r w:rsidRPr="00031194">
        <w:rPr>
          <w:rFonts w:ascii="Calibri Light" w:hAnsi="Calibri Light" w:cs="Calibri Light"/>
          <w:bCs/>
          <w:iCs/>
          <w:color w:val="0F0D29" w:themeColor="text1"/>
          <w:sz w:val="22"/>
          <w:lang w:val="ro-RO"/>
        </w:rPr>
        <w:t xml:space="preserve"> găsit</w:t>
      </w:r>
      <w:r>
        <w:rPr>
          <w:rFonts w:ascii="Calibri Light" w:hAnsi="Calibri Light" w:cs="Calibri Light"/>
          <w:bCs/>
          <w:iCs/>
          <w:color w:val="0F0D29" w:themeColor="text1"/>
          <w:sz w:val="22"/>
          <w:lang w:val="ro-RO"/>
        </w:rPr>
        <w:t>ă</w:t>
      </w:r>
      <w:r w:rsidRPr="00031194">
        <w:rPr>
          <w:rFonts w:ascii="Calibri Light" w:hAnsi="Calibri Light" w:cs="Calibri Light"/>
          <w:bCs/>
          <w:iCs/>
          <w:color w:val="0F0D29" w:themeColor="text1"/>
          <w:sz w:val="22"/>
          <w:lang w:val="ro-RO"/>
        </w:rPr>
        <w:t xml:space="preserve">. </w:t>
      </w:r>
      <w:r>
        <w:rPr>
          <w:rFonts w:ascii="Calibri Light" w:hAnsi="Calibri Light" w:cs="Calibri Light"/>
          <w:bCs/>
          <w:iCs/>
          <w:color w:val="0F0D29" w:themeColor="text1"/>
          <w:sz w:val="22"/>
          <w:lang w:val="ro-RO"/>
        </w:rPr>
        <w:t xml:space="preserve">În prezent, </w:t>
      </w:r>
      <w:r w:rsidRPr="00031194">
        <w:rPr>
          <w:rFonts w:ascii="Calibri Light" w:hAnsi="Calibri Light" w:cs="Calibri Light"/>
          <w:bCs/>
          <w:iCs/>
          <w:color w:val="0F0D29" w:themeColor="text1"/>
          <w:sz w:val="22"/>
          <w:lang w:val="ro-RO"/>
        </w:rPr>
        <w:t xml:space="preserve"> compoziția chimică a materialelor și produselor, precum și emisiile în mediu </w:t>
      </w:r>
      <w:r>
        <w:rPr>
          <w:rFonts w:ascii="Calibri Light" w:hAnsi="Calibri Light" w:cs="Calibri Light"/>
          <w:bCs/>
          <w:iCs/>
          <w:color w:val="0F0D29" w:themeColor="text1"/>
          <w:sz w:val="22"/>
          <w:lang w:val="ro-RO"/>
        </w:rPr>
        <w:t xml:space="preserve">rămân în mare parte necunoscute. </w:t>
      </w:r>
      <w:r w:rsidRPr="00031194">
        <w:rPr>
          <w:rFonts w:ascii="Calibri Light" w:hAnsi="Calibri Light" w:cs="Calibri Light"/>
          <w:bCs/>
          <w:iCs/>
          <w:color w:val="0F0D29" w:themeColor="text1"/>
          <w:sz w:val="22"/>
          <w:lang w:val="ro-RO"/>
        </w:rPr>
        <w:t xml:space="preserve">Ceea ce </w:t>
      </w:r>
      <w:r>
        <w:rPr>
          <w:rFonts w:ascii="Calibri Light" w:hAnsi="Calibri Light" w:cs="Calibri Light"/>
          <w:bCs/>
          <w:iCs/>
          <w:color w:val="0F0D29" w:themeColor="text1"/>
          <w:sz w:val="22"/>
          <w:lang w:val="ro-RO"/>
        </w:rPr>
        <w:t>se cunoaște e</w:t>
      </w:r>
      <w:r w:rsidRPr="00031194">
        <w:rPr>
          <w:rFonts w:ascii="Calibri Light" w:hAnsi="Calibri Light" w:cs="Calibri Light"/>
          <w:bCs/>
          <w:iCs/>
          <w:color w:val="0F0D29" w:themeColor="text1"/>
          <w:sz w:val="22"/>
          <w:lang w:val="ro-RO"/>
        </w:rPr>
        <w:t>ste că substanțe chimice create de om au fost găsite în unele dintre cele mai îndepărtate părți ale planetei noastre și cercetări</w:t>
      </w:r>
      <w:r>
        <w:rPr>
          <w:rFonts w:ascii="Calibri Light" w:hAnsi="Calibri Light" w:cs="Calibri Light"/>
          <w:bCs/>
          <w:iCs/>
          <w:color w:val="0F0D29" w:themeColor="text1"/>
          <w:sz w:val="22"/>
          <w:lang w:val="ro-RO"/>
        </w:rPr>
        <w:t>le</w:t>
      </w:r>
      <w:r w:rsidRPr="00031194">
        <w:rPr>
          <w:rFonts w:ascii="Calibri Light" w:hAnsi="Calibri Light" w:cs="Calibri Light"/>
          <w:bCs/>
          <w:iCs/>
          <w:color w:val="0F0D29" w:themeColor="text1"/>
          <w:sz w:val="22"/>
          <w:lang w:val="ro-RO"/>
        </w:rPr>
        <w:t xml:space="preserve"> recente sugerează că nivelul de poluare chimică a depășit o „graniță planetară” și avem nevoie de acțiuni urgente pentru a asigura un ecosistem stabil.</w:t>
      </w:r>
      <w:r>
        <w:rPr>
          <w:rFonts w:ascii="Calibri Light" w:hAnsi="Calibri Light" w:cs="Calibri Light"/>
          <w:bCs/>
          <w:iCs/>
          <w:color w:val="0F0D29" w:themeColor="text1"/>
          <w:sz w:val="22"/>
          <w:lang w:val="ro-RO"/>
        </w:rPr>
        <w:t xml:space="preserve"> Fiecare țară contribuie la poluarea cu substanțe chimice și eforturile fiecărei </w:t>
      </w:r>
      <w:proofErr w:type="spellStart"/>
      <w:r>
        <w:rPr>
          <w:rFonts w:ascii="Calibri Light" w:hAnsi="Calibri Light" w:cs="Calibri Light"/>
          <w:bCs/>
          <w:iCs/>
          <w:color w:val="0F0D29" w:themeColor="text1"/>
          <w:sz w:val="22"/>
          <w:lang w:val="ro-RO"/>
        </w:rPr>
        <w:t>țăru</w:t>
      </w:r>
      <w:proofErr w:type="spellEnd"/>
      <w:r>
        <w:rPr>
          <w:rFonts w:ascii="Calibri Light" w:hAnsi="Calibri Light" w:cs="Calibri Light"/>
          <w:bCs/>
          <w:iCs/>
          <w:color w:val="0F0D29" w:themeColor="text1"/>
          <w:sz w:val="22"/>
          <w:lang w:val="ro-RO"/>
        </w:rPr>
        <w:t xml:space="preserve"> contează. </w:t>
      </w:r>
    </w:p>
    <w:p w14:paraId="68C469CB" w14:textId="77777777" w:rsidR="00C804DF" w:rsidRDefault="00C804DF" w:rsidP="00C804DF">
      <w:pPr>
        <w:spacing w:after="0"/>
        <w:jc w:val="both"/>
        <w:rPr>
          <w:rFonts w:ascii="Calibri Light" w:hAnsi="Calibri Light" w:cs="Calibri Light"/>
          <w:bCs/>
          <w:iCs/>
          <w:color w:val="0F0D29" w:themeColor="text1"/>
          <w:sz w:val="22"/>
          <w:lang w:val="ro-RO"/>
        </w:rPr>
      </w:pPr>
    </w:p>
    <w:p w14:paraId="0DBB5455" w14:textId="2E9EB684" w:rsidR="00C804DF" w:rsidRDefault="00C804DF" w:rsidP="00C804DF">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E</w:t>
      </w:r>
      <w:r w:rsidRPr="00AC465A">
        <w:rPr>
          <w:rFonts w:ascii="Calibri Light" w:hAnsi="Calibri Light" w:cs="Calibri Light"/>
          <w:bCs/>
          <w:iCs/>
          <w:color w:val="0F0D29" w:themeColor="text1"/>
          <w:sz w:val="22"/>
          <w:lang w:val="ro-RO"/>
        </w:rPr>
        <w:t xml:space="preserve">xpunerea pe termen lung la anumite categorii de substanțe, cum ar fi perturbatorii endocrini, pesticidele </w:t>
      </w:r>
      <w:proofErr w:type="spellStart"/>
      <w:r w:rsidRPr="00AC465A">
        <w:rPr>
          <w:rFonts w:ascii="Calibri Light" w:hAnsi="Calibri Light" w:cs="Calibri Light"/>
          <w:bCs/>
          <w:iCs/>
          <w:color w:val="0F0D29" w:themeColor="text1"/>
          <w:sz w:val="22"/>
          <w:lang w:val="ro-RO"/>
        </w:rPr>
        <w:t>neurotoxice</w:t>
      </w:r>
      <w:proofErr w:type="spellEnd"/>
      <w:r w:rsidRPr="00AC465A">
        <w:rPr>
          <w:rFonts w:ascii="Calibri Light" w:hAnsi="Calibri Light" w:cs="Calibri Light"/>
          <w:bCs/>
          <w:iCs/>
          <w:color w:val="0F0D29" w:themeColor="text1"/>
          <w:sz w:val="22"/>
          <w:lang w:val="ro-RO"/>
        </w:rPr>
        <w:t xml:space="preserve"> sunt cunoscute a fi dăunătoare pentru mediu și sănătatea umană. Estimările Agenției Europene de Mediu sugerează că 62% din volumul de substanțe chimice consumate în Europa în 2016 au fost periculoase pentru sănătate. Organizația Mondială a Sănătății estimează că în 2016 povara bolilor cauzată de substanțele chimice selectate este de 1,6 milioane de vieți.</w:t>
      </w:r>
    </w:p>
    <w:p w14:paraId="1CBC514D" w14:textId="77777777" w:rsidR="00C804DF" w:rsidRDefault="00C804DF" w:rsidP="00C804DF">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 xml:space="preserve"> </w:t>
      </w:r>
    </w:p>
    <w:p w14:paraId="19CCB2FB" w14:textId="0795E69A" w:rsidR="00C804DF" w:rsidRDefault="00C804DF" w:rsidP="00C804DF">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Se identifică următoarele probleme:</w:t>
      </w:r>
    </w:p>
    <w:p w14:paraId="370EF841" w14:textId="77777777" w:rsidR="00C804DF" w:rsidRPr="00AC465A" w:rsidRDefault="00C804DF" w:rsidP="00C804DF">
      <w:pPr>
        <w:spacing w:after="0"/>
        <w:jc w:val="both"/>
        <w:rPr>
          <w:rFonts w:ascii="Calibri Light" w:hAnsi="Calibri Light" w:cs="Calibri Light"/>
          <w:bCs/>
          <w:iCs/>
          <w:color w:val="0F0D29" w:themeColor="text1"/>
          <w:sz w:val="22"/>
          <w:lang w:val="ro-RO"/>
        </w:rPr>
      </w:pPr>
    </w:p>
    <w:p w14:paraId="60989FD4" w14:textId="6064BF47" w:rsidR="00C804DF" w:rsidRDefault="00C804DF" w:rsidP="00C804DF">
      <w:pPr>
        <w:spacing w:after="0"/>
        <w:jc w:val="both"/>
        <w:rPr>
          <w:rFonts w:ascii="Calibri Light" w:hAnsi="Calibri Light" w:cs="Calibri Light"/>
          <w:bCs/>
          <w:iCs/>
          <w:color w:val="0F0D29" w:themeColor="text1"/>
          <w:sz w:val="22"/>
          <w:lang w:val="ro-RO"/>
        </w:rPr>
      </w:pPr>
      <w:r w:rsidRPr="00C804DF">
        <w:rPr>
          <w:rFonts w:ascii="Calibri Light" w:hAnsi="Calibri Light" w:cs="Calibri Light"/>
          <w:bCs/>
          <w:iCs/>
          <w:color w:val="0F0D29" w:themeColor="text1"/>
          <w:sz w:val="22"/>
          <w:lang w:val="ro-RO"/>
        </w:rPr>
        <w:t xml:space="preserve">Gestionarea </w:t>
      </w:r>
      <w:proofErr w:type="spellStart"/>
      <w:r w:rsidRPr="00C804DF">
        <w:rPr>
          <w:rFonts w:ascii="Calibri Light" w:hAnsi="Calibri Light" w:cs="Calibri Light"/>
          <w:bCs/>
          <w:iCs/>
          <w:color w:val="0F0D29" w:themeColor="text1"/>
          <w:sz w:val="22"/>
          <w:lang w:val="ro-RO"/>
        </w:rPr>
        <w:t>substanţelor</w:t>
      </w:r>
      <w:proofErr w:type="spellEnd"/>
      <w:r w:rsidRPr="00C804DF">
        <w:rPr>
          <w:rFonts w:ascii="Calibri Light" w:hAnsi="Calibri Light" w:cs="Calibri Light"/>
          <w:bCs/>
          <w:iCs/>
          <w:color w:val="0F0D29" w:themeColor="text1"/>
          <w:sz w:val="22"/>
          <w:lang w:val="ro-RO"/>
        </w:rPr>
        <w:t xml:space="preserve"> chimice în Republica Moldova este abordată fragmentar de mai multe </w:t>
      </w:r>
      <w:proofErr w:type="spellStart"/>
      <w:r w:rsidRPr="00C804DF">
        <w:rPr>
          <w:rFonts w:ascii="Calibri Light" w:hAnsi="Calibri Light" w:cs="Calibri Light"/>
          <w:bCs/>
          <w:iCs/>
          <w:color w:val="0F0D29" w:themeColor="text1"/>
          <w:sz w:val="22"/>
          <w:lang w:val="ro-RO"/>
        </w:rPr>
        <w:t>autorităţi</w:t>
      </w:r>
      <w:proofErr w:type="spellEnd"/>
      <w:r w:rsidRPr="00C804DF">
        <w:rPr>
          <w:rFonts w:ascii="Calibri Light" w:hAnsi="Calibri Light" w:cs="Calibri Light"/>
          <w:bCs/>
          <w:iCs/>
          <w:color w:val="0F0D29" w:themeColor="text1"/>
          <w:sz w:val="22"/>
          <w:lang w:val="ro-RO"/>
        </w:rPr>
        <w:t xml:space="preserve"> ale </w:t>
      </w:r>
      <w:proofErr w:type="spellStart"/>
      <w:r w:rsidRPr="00C804DF">
        <w:rPr>
          <w:rFonts w:ascii="Calibri Light" w:hAnsi="Calibri Light" w:cs="Calibri Light"/>
          <w:bCs/>
          <w:iCs/>
          <w:color w:val="0F0D29" w:themeColor="text1"/>
          <w:sz w:val="22"/>
          <w:lang w:val="ro-RO"/>
        </w:rPr>
        <w:t>administraţiei</w:t>
      </w:r>
      <w:proofErr w:type="spellEnd"/>
      <w:r w:rsidRPr="00C804DF">
        <w:rPr>
          <w:rFonts w:ascii="Calibri Light" w:hAnsi="Calibri Light" w:cs="Calibri Light"/>
          <w:bCs/>
          <w:iCs/>
          <w:color w:val="0F0D29" w:themeColor="text1"/>
          <w:sz w:val="22"/>
          <w:lang w:val="ro-RO"/>
        </w:rPr>
        <w:t xml:space="preserve"> publice centrale, fiind acoperite aspectele de import, utilizare, transportare, inclusiv securitatea obiectelor industriale, fără a fi furnizată consumătorului în deplină măsură </w:t>
      </w:r>
      <w:proofErr w:type="spellStart"/>
      <w:r w:rsidRPr="00C804DF">
        <w:rPr>
          <w:rFonts w:ascii="Calibri Light" w:hAnsi="Calibri Light" w:cs="Calibri Light"/>
          <w:bCs/>
          <w:iCs/>
          <w:color w:val="0F0D29" w:themeColor="text1"/>
          <w:sz w:val="22"/>
          <w:lang w:val="ro-RO"/>
        </w:rPr>
        <w:t>informaţia</w:t>
      </w:r>
      <w:proofErr w:type="spellEnd"/>
      <w:r w:rsidRPr="00C804DF">
        <w:rPr>
          <w:rFonts w:ascii="Calibri Light" w:hAnsi="Calibri Light" w:cs="Calibri Light"/>
          <w:bCs/>
          <w:iCs/>
          <w:color w:val="0F0D29" w:themeColor="text1"/>
          <w:sz w:val="22"/>
          <w:lang w:val="ro-RO"/>
        </w:rPr>
        <w:t xml:space="preserve"> despre produs </w:t>
      </w:r>
      <w:proofErr w:type="spellStart"/>
      <w:r w:rsidRPr="00C804DF">
        <w:rPr>
          <w:rFonts w:ascii="Calibri Light" w:hAnsi="Calibri Light" w:cs="Calibri Light"/>
          <w:bCs/>
          <w:iCs/>
          <w:color w:val="0F0D29" w:themeColor="text1"/>
          <w:sz w:val="22"/>
          <w:lang w:val="ro-RO"/>
        </w:rPr>
        <w:t>şi</w:t>
      </w:r>
      <w:proofErr w:type="spellEnd"/>
      <w:r w:rsidRPr="00C804DF">
        <w:rPr>
          <w:rFonts w:ascii="Calibri Light" w:hAnsi="Calibri Light" w:cs="Calibri Light"/>
          <w:bCs/>
          <w:iCs/>
          <w:color w:val="0F0D29" w:themeColor="text1"/>
          <w:sz w:val="22"/>
          <w:lang w:val="ro-RO"/>
        </w:rPr>
        <w:t xml:space="preserve"> calitatea lui, inclusiv </w:t>
      </w:r>
      <w:proofErr w:type="spellStart"/>
      <w:r w:rsidRPr="00C804DF">
        <w:rPr>
          <w:rFonts w:ascii="Calibri Light" w:hAnsi="Calibri Light" w:cs="Calibri Light"/>
          <w:bCs/>
          <w:iCs/>
          <w:color w:val="0F0D29" w:themeColor="text1"/>
          <w:sz w:val="22"/>
          <w:lang w:val="ro-RO"/>
        </w:rPr>
        <w:t>potenţialul</w:t>
      </w:r>
      <w:proofErr w:type="spellEnd"/>
      <w:r w:rsidRPr="00C804DF">
        <w:rPr>
          <w:rFonts w:ascii="Calibri Light" w:hAnsi="Calibri Light" w:cs="Calibri Light"/>
          <w:bCs/>
          <w:iCs/>
          <w:color w:val="0F0D29" w:themeColor="text1"/>
          <w:sz w:val="22"/>
          <w:lang w:val="ro-RO"/>
        </w:rPr>
        <w:t xml:space="preserve"> impact asupra mediului</w:t>
      </w:r>
      <w:r>
        <w:rPr>
          <w:rFonts w:ascii="Calibri Light" w:hAnsi="Calibri Light" w:cs="Calibri Light"/>
          <w:bCs/>
          <w:iCs/>
          <w:color w:val="0F0D29" w:themeColor="text1"/>
          <w:sz w:val="22"/>
          <w:lang w:val="ro-RO"/>
        </w:rPr>
        <w:t xml:space="preserve"> și</w:t>
      </w:r>
      <w:r w:rsidRPr="00C804DF">
        <w:rPr>
          <w:rFonts w:ascii="Calibri Light" w:hAnsi="Calibri Light" w:cs="Calibri Light"/>
          <w:bCs/>
          <w:iCs/>
          <w:color w:val="0F0D29" w:themeColor="text1"/>
          <w:sz w:val="22"/>
          <w:lang w:val="ro-RO"/>
        </w:rPr>
        <w:t xml:space="preserve"> </w:t>
      </w:r>
      <w:proofErr w:type="spellStart"/>
      <w:r w:rsidRPr="00C804DF">
        <w:rPr>
          <w:rFonts w:ascii="Calibri Light" w:hAnsi="Calibri Light" w:cs="Calibri Light"/>
          <w:bCs/>
          <w:iCs/>
          <w:color w:val="0F0D29" w:themeColor="text1"/>
          <w:sz w:val="22"/>
          <w:lang w:val="ro-RO"/>
        </w:rPr>
        <w:t>sănătăţii</w:t>
      </w:r>
      <w:proofErr w:type="spellEnd"/>
      <w:r w:rsidRPr="00C804DF">
        <w:rPr>
          <w:rFonts w:ascii="Calibri Light" w:hAnsi="Calibri Light" w:cs="Calibri Light"/>
          <w:bCs/>
          <w:iCs/>
          <w:color w:val="0F0D29" w:themeColor="text1"/>
          <w:sz w:val="22"/>
          <w:lang w:val="ro-RO"/>
        </w:rPr>
        <w:t xml:space="preserve">, </w:t>
      </w:r>
      <w:r>
        <w:rPr>
          <w:rFonts w:ascii="Calibri Light" w:hAnsi="Calibri Light" w:cs="Calibri Light"/>
          <w:bCs/>
          <w:iCs/>
          <w:color w:val="0F0D29" w:themeColor="text1"/>
          <w:sz w:val="22"/>
          <w:lang w:val="ro-RO"/>
        </w:rPr>
        <w:t xml:space="preserve">inclusiv asupra </w:t>
      </w:r>
      <w:r w:rsidRPr="00C804DF">
        <w:rPr>
          <w:rFonts w:ascii="Calibri Light" w:hAnsi="Calibri Light" w:cs="Calibri Light"/>
          <w:bCs/>
          <w:iCs/>
          <w:color w:val="0F0D29" w:themeColor="text1"/>
          <w:sz w:val="22"/>
          <w:lang w:val="ro-RO"/>
        </w:rPr>
        <w:t xml:space="preserve">animalelor </w:t>
      </w:r>
      <w:proofErr w:type="spellStart"/>
      <w:r w:rsidRPr="00C804DF">
        <w:rPr>
          <w:rFonts w:ascii="Calibri Light" w:hAnsi="Calibri Light" w:cs="Calibri Light"/>
          <w:bCs/>
          <w:iCs/>
          <w:color w:val="0F0D29" w:themeColor="text1"/>
          <w:sz w:val="22"/>
          <w:lang w:val="ro-RO"/>
        </w:rPr>
        <w:t>şi</w:t>
      </w:r>
      <w:proofErr w:type="spellEnd"/>
      <w:r w:rsidRPr="00C804DF">
        <w:rPr>
          <w:rFonts w:ascii="Calibri Light" w:hAnsi="Calibri Light" w:cs="Calibri Light"/>
          <w:bCs/>
          <w:iCs/>
          <w:color w:val="0F0D29" w:themeColor="text1"/>
          <w:sz w:val="22"/>
          <w:lang w:val="ro-RO"/>
        </w:rPr>
        <w:t xml:space="preserve"> altor organisme vii. Supravegherea </w:t>
      </w:r>
      <w:proofErr w:type="spellStart"/>
      <w:r w:rsidRPr="00C804DF">
        <w:rPr>
          <w:rFonts w:ascii="Calibri Light" w:hAnsi="Calibri Light" w:cs="Calibri Light"/>
          <w:bCs/>
          <w:iCs/>
          <w:color w:val="0F0D29" w:themeColor="text1"/>
          <w:sz w:val="22"/>
          <w:lang w:val="ro-RO"/>
        </w:rPr>
        <w:t>şi</w:t>
      </w:r>
      <w:proofErr w:type="spellEnd"/>
      <w:r w:rsidRPr="00C804DF">
        <w:rPr>
          <w:rFonts w:ascii="Calibri Light" w:hAnsi="Calibri Light" w:cs="Calibri Light"/>
          <w:bCs/>
          <w:iCs/>
          <w:color w:val="0F0D29" w:themeColor="text1"/>
          <w:sz w:val="22"/>
          <w:lang w:val="ro-RO"/>
        </w:rPr>
        <w:t xml:space="preserve"> controlul utilizării </w:t>
      </w:r>
      <w:proofErr w:type="spellStart"/>
      <w:r w:rsidRPr="00C804DF">
        <w:rPr>
          <w:rFonts w:ascii="Calibri Light" w:hAnsi="Calibri Light" w:cs="Calibri Light"/>
          <w:bCs/>
          <w:iCs/>
          <w:color w:val="0F0D29" w:themeColor="text1"/>
          <w:sz w:val="22"/>
          <w:lang w:val="ro-RO"/>
        </w:rPr>
        <w:t>substanţelor</w:t>
      </w:r>
      <w:proofErr w:type="spellEnd"/>
      <w:r w:rsidRPr="00C804DF">
        <w:rPr>
          <w:rFonts w:ascii="Calibri Light" w:hAnsi="Calibri Light" w:cs="Calibri Light"/>
          <w:bCs/>
          <w:iCs/>
          <w:color w:val="0F0D29" w:themeColor="text1"/>
          <w:sz w:val="22"/>
          <w:lang w:val="ro-RO"/>
        </w:rPr>
        <w:t xml:space="preserve"> </w:t>
      </w:r>
      <w:proofErr w:type="spellStart"/>
      <w:r w:rsidRPr="00C804DF">
        <w:rPr>
          <w:rFonts w:ascii="Calibri Light" w:hAnsi="Calibri Light" w:cs="Calibri Light"/>
          <w:bCs/>
          <w:iCs/>
          <w:color w:val="0F0D29" w:themeColor="text1"/>
          <w:sz w:val="22"/>
          <w:lang w:val="ro-RO"/>
        </w:rPr>
        <w:t>şi</w:t>
      </w:r>
      <w:proofErr w:type="spellEnd"/>
      <w:r w:rsidRPr="00C804DF">
        <w:rPr>
          <w:rFonts w:ascii="Calibri Light" w:hAnsi="Calibri Light" w:cs="Calibri Light"/>
          <w:bCs/>
          <w:iCs/>
          <w:color w:val="0F0D29" w:themeColor="text1"/>
          <w:sz w:val="22"/>
          <w:lang w:val="ro-RO"/>
        </w:rPr>
        <w:t xml:space="preserve"> produselor chimice se efectuează doar la nivel de ramură (sector ag</w:t>
      </w:r>
      <w:r>
        <w:rPr>
          <w:rFonts w:ascii="Calibri Light" w:hAnsi="Calibri Light" w:cs="Calibri Light"/>
          <w:bCs/>
          <w:iCs/>
          <w:color w:val="0F0D29" w:themeColor="text1"/>
          <w:sz w:val="22"/>
          <w:lang w:val="ro-RO"/>
        </w:rPr>
        <w:t>ricol, sănătate publică, etc.)</w:t>
      </w:r>
      <w:r w:rsidRPr="00C804DF">
        <w:rPr>
          <w:rFonts w:ascii="Calibri Light" w:hAnsi="Calibri Light" w:cs="Calibri Light"/>
          <w:bCs/>
          <w:iCs/>
          <w:color w:val="0F0D29" w:themeColor="text1"/>
          <w:sz w:val="22"/>
          <w:lang w:val="ro-RO"/>
        </w:rPr>
        <w:t xml:space="preserve">, ceea ce nu întotdeauna asigură abordarea integrată în gestionarea </w:t>
      </w:r>
      <w:proofErr w:type="spellStart"/>
      <w:r w:rsidRPr="00C804DF">
        <w:rPr>
          <w:rFonts w:ascii="Calibri Light" w:hAnsi="Calibri Light" w:cs="Calibri Light"/>
          <w:bCs/>
          <w:iCs/>
          <w:color w:val="0F0D29" w:themeColor="text1"/>
          <w:sz w:val="22"/>
          <w:lang w:val="ro-RO"/>
        </w:rPr>
        <w:t>substanţelor</w:t>
      </w:r>
      <w:proofErr w:type="spellEnd"/>
      <w:r w:rsidRPr="00C804DF">
        <w:rPr>
          <w:rFonts w:ascii="Calibri Light" w:hAnsi="Calibri Light" w:cs="Calibri Light"/>
          <w:bCs/>
          <w:iCs/>
          <w:color w:val="0F0D29" w:themeColor="text1"/>
          <w:sz w:val="22"/>
          <w:lang w:val="ro-RO"/>
        </w:rPr>
        <w:t xml:space="preserve"> </w:t>
      </w:r>
      <w:proofErr w:type="spellStart"/>
      <w:r w:rsidRPr="00C804DF">
        <w:rPr>
          <w:rFonts w:ascii="Calibri Light" w:hAnsi="Calibri Light" w:cs="Calibri Light"/>
          <w:bCs/>
          <w:iCs/>
          <w:color w:val="0F0D29" w:themeColor="text1"/>
          <w:sz w:val="22"/>
          <w:lang w:val="ro-RO"/>
        </w:rPr>
        <w:t>şi</w:t>
      </w:r>
      <w:proofErr w:type="spellEnd"/>
      <w:r w:rsidRPr="00C804DF">
        <w:rPr>
          <w:rFonts w:ascii="Calibri Light" w:hAnsi="Calibri Light" w:cs="Calibri Light"/>
          <w:bCs/>
          <w:iCs/>
          <w:color w:val="0F0D29" w:themeColor="text1"/>
          <w:sz w:val="22"/>
          <w:lang w:val="ro-RO"/>
        </w:rPr>
        <w:t xml:space="preserve"> produselor chimice, inclusiv transparența în luarea deciziilor, în special ce </w:t>
      </w:r>
      <w:proofErr w:type="spellStart"/>
      <w:r w:rsidRPr="00C804DF">
        <w:rPr>
          <w:rFonts w:ascii="Calibri Light" w:hAnsi="Calibri Light" w:cs="Calibri Light"/>
          <w:bCs/>
          <w:iCs/>
          <w:color w:val="0F0D29" w:themeColor="text1"/>
          <w:sz w:val="22"/>
          <w:lang w:val="ro-RO"/>
        </w:rPr>
        <w:t>ţine</w:t>
      </w:r>
      <w:proofErr w:type="spellEnd"/>
      <w:r w:rsidRPr="00C804DF">
        <w:rPr>
          <w:rFonts w:ascii="Calibri Light" w:hAnsi="Calibri Light" w:cs="Calibri Light"/>
          <w:bCs/>
          <w:iCs/>
          <w:color w:val="0F0D29" w:themeColor="text1"/>
          <w:sz w:val="22"/>
          <w:lang w:val="ro-RO"/>
        </w:rPr>
        <w:t xml:space="preserve"> de controlul de stat pe segmentul de plasare pe </w:t>
      </w:r>
      <w:proofErr w:type="spellStart"/>
      <w:r w:rsidRPr="00C804DF">
        <w:rPr>
          <w:rFonts w:ascii="Calibri Light" w:hAnsi="Calibri Light" w:cs="Calibri Light"/>
          <w:bCs/>
          <w:iCs/>
          <w:color w:val="0F0D29" w:themeColor="text1"/>
          <w:sz w:val="22"/>
          <w:lang w:val="ro-RO"/>
        </w:rPr>
        <w:t>piaţă</w:t>
      </w:r>
      <w:proofErr w:type="spellEnd"/>
      <w:r w:rsidRPr="00C804DF">
        <w:rPr>
          <w:rFonts w:ascii="Calibri Light" w:hAnsi="Calibri Light" w:cs="Calibri Light"/>
          <w:bCs/>
          <w:iCs/>
          <w:color w:val="0F0D29" w:themeColor="text1"/>
          <w:sz w:val="22"/>
          <w:lang w:val="ro-RO"/>
        </w:rPr>
        <w:t xml:space="preserve"> a acestora. </w:t>
      </w:r>
    </w:p>
    <w:p w14:paraId="140AEBA6" w14:textId="238BAD92" w:rsidR="00315FC4" w:rsidRDefault="00315FC4" w:rsidP="00C804DF">
      <w:pPr>
        <w:spacing w:after="0"/>
        <w:jc w:val="both"/>
        <w:rPr>
          <w:rFonts w:ascii="Calibri Light" w:hAnsi="Calibri Light" w:cs="Calibri Light"/>
          <w:bCs/>
          <w:iCs/>
          <w:color w:val="0F0D29" w:themeColor="text1"/>
          <w:sz w:val="22"/>
          <w:lang w:val="ro-RO"/>
        </w:rPr>
      </w:pPr>
    </w:p>
    <w:p w14:paraId="724C475C" w14:textId="78814DF7" w:rsidR="00C804DF" w:rsidRDefault="00315FC4" w:rsidP="00B84514">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D</w:t>
      </w:r>
      <w:r w:rsidR="00CC419D">
        <w:rPr>
          <w:rFonts w:ascii="Calibri Light" w:hAnsi="Calibri Light" w:cs="Calibri Light"/>
          <w:bCs/>
          <w:iCs/>
          <w:color w:val="0F0D29" w:themeColor="text1"/>
          <w:sz w:val="22"/>
          <w:lang w:val="ro-RO"/>
        </w:rPr>
        <w:t>eși L</w:t>
      </w:r>
      <w:r>
        <w:rPr>
          <w:rFonts w:ascii="Calibri Light" w:hAnsi="Calibri Light" w:cs="Calibri Light"/>
          <w:bCs/>
          <w:iCs/>
          <w:color w:val="0F0D29" w:themeColor="text1"/>
          <w:sz w:val="22"/>
          <w:lang w:val="ro-RO"/>
        </w:rPr>
        <w:t xml:space="preserve">egea privind substanțele chimice nr. 277/2018 a intrat în vigoare </w:t>
      </w:r>
      <w:r w:rsidR="00CC419D">
        <w:rPr>
          <w:rFonts w:ascii="Calibri Light" w:hAnsi="Calibri Light" w:cs="Calibri Light"/>
          <w:bCs/>
          <w:iCs/>
          <w:color w:val="0F0D29" w:themeColor="text1"/>
          <w:sz w:val="22"/>
          <w:lang w:val="ro-RO"/>
        </w:rPr>
        <w:t xml:space="preserve">în 2019, aceasta încă nu este implementată pe deplin. Necesită a fi aprobat cadrul secundar. </w:t>
      </w:r>
      <w:r w:rsidR="00B84514">
        <w:rPr>
          <w:rFonts w:ascii="Calibri Light" w:hAnsi="Calibri Light" w:cs="Calibri Light"/>
          <w:bCs/>
          <w:iCs/>
          <w:color w:val="0F0D29" w:themeColor="text1"/>
          <w:sz w:val="22"/>
          <w:lang w:val="ro-RO"/>
        </w:rPr>
        <w:t>Lipsește autoritatea competentă</w:t>
      </w:r>
      <w:r w:rsidR="00C804DF" w:rsidRPr="00C804DF">
        <w:rPr>
          <w:rFonts w:ascii="Calibri Light" w:hAnsi="Calibri Light" w:cs="Calibri Light"/>
          <w:bCs/>
          <w:iCs/>
          <w:color w:val="0F0D29" w:themeColor="text1"/>
          <w:sz w:val="22"/>
          <w:lang w:val="ro-RO"/>
        </w:rPr>
        <w:t xml:space="preserve"> pentru gestionarea substanțelor și produselor chimice (Agenția Substanțe chimice), </w:t>
      </w:r>
      <w:r w:rsidR="00B84514">
        <w:rPr>
          <w:rFonts w:ascii="Calibri Light" w:hAnsi="Calibri Light" w:cs="Calibri Light"/>
          <w:bCs/>
          <w:iCs/>
          <w:color w:val="0F0D29" w:themeColor="text1"/>
          <w:sz w:val="22"/>
          <w:lang w:val="ro-RO"/>
        </w:rPr>
        <w:t xml:space="preserve">iar </w:t>
      </w:r>
      <w:r w:rsidR="00C804DF" w:rsidRPr="00C804DF">
        <w:rPr>
          <w:rFonts w:ascii="Calibri Light" w:hAnsi="Calibri Light" w:cs="Calibri Light"/>
          <w:bCs/>
          <w:iCs/>
          <w:color w:val="0F0D29" w:themeColor="text1"/>
          <w:sz w:val="22"/>
          <w:lang w:val="ro-RO"/>
        </w:rPr>
        <w:t>la moment responsabilitățile în domeniul managementului substanțelor chimice revenind unui număr de circa zece autorități ale administrației publice centrale de specialitate.</w:t>
      </w:r>
      <w:r w:rsidR="00B84514">
        <w:rPr>
          <w:rFonts w:ascii="Calibri Light" w:hAnsi="Calibri Light" w:cs="Calibri Light"/>
          <w:bCs/>
          <w:iCs/>
          <w:color w:val="0F0D29" w:themeColor="text1"/>
          <w:sz w:val="22"/>
          <w:lang w:val="ro-RO"/>
        </w:rPr>
        <w:t xml:space="preserve"> În conformitate cu </w:t>
      </w:r>
      <w:r w:rsidR="00B84514" w:rsidRPr="00B84514">
        <w:rPr>
          <w:rFonts w:ascii="Calibri Light" w:hAnsi="Calibri Light" w:cs="Calibri Light"/>
          <w:bCs/>
          <w:iCs/>
          <w:color w:val="0F0D29" w:themeColor="text1"/>
          <w:sz w:val="22"/>
          <w:lang w:val="ro-RO"/>
        </w:rPr>
        <w:t xml:space="preserve">Legea nr. 277/2018, </w:t>
      </w:r>
      <w:r w:rsidR="00B84514">
        <w:rPr>
          <w:rFonts w:ascii="Calibri Light" w:hAnsi="Calibri Light" w:cs="Calibri Light"/>
          <w:bCs/>
          <w:iCs/>
          <w:color w:val="0F0D29" w:themeColor="text1"/>
          <w:sz w:val="22"/>
          <w:lang w:val="ro-RO"/>
        </w:rPr>
        <w:t xml:space="preserve">Art. 24 se prevede crearea </w:t>
      </w:r>
      <w:r w:rsidR="00B84514" w:rsidRPr="00B84514">
        <w:rPr>
          <w:rFonts w:ascii="Calibri Light" w:hAnsi="Calibri Light" w:cs="Calibri Light"/>
          <w:bCs/>
          <w:iCs/>
          <w:color w:val="0F0D29" w:themeColor="text1"/>
          <w:sz w:val="22"/>
          <w:lang w:val="ro-RO"/>
        </w:rPr>
        <w:t>Consiliu</w:t>
      </w:r>
      <w:r w:rsidR="00B84514">
        <w:rPr>
          <w:rFonts w:ascii="Calibri Light" w:hAnsi="Calibri Light" w:cs="Calibri Light"/>
          <w:bCs/>
          <w:iCs/>
          <w:color w:val="0F0D29" w:themeColor="text1"/>
          <w:sz w:val="22"/>
          <w:lang w:val="ro-RO"/>
        </w:rPr>
        <w:t>lui</w:t>
      </w:r>
      <w:r w:rsidR="00B84514" w:rsidRPr="00B84514">
        <w:rPr>
          <w:rFonts w:ascii="Calibri Light" w:hAnsi="Calibri Light" w:cs="Calibri Light"/>
          <w:bCs/>
          <w:iCs/>
          <w:color w:val="0F0D29" w:themeColor="text1"/>
          <w:sz w:val="22"/>
          <w:lang w:val="ro-RO"/>
        </w:rPr>
        <w:t xml:space="preserve"> interministerial</w:t>
      </w:r>
      <w:r w:rsidR="00B84514">
        <w:rPr>
          <w:rFonts w:ascii="Calibri Light" w:hAnsi="Calibri Light" w:cs="Calibri Light"/>
          <w:bCs/>
          <w:iCs/>
          <w:color w:val="0F0D29" w:themeColor="text1"/>
          <w:sz w:val="22"/>
          <w:lang w:val="ro-RO"/>
        </w:rPr>
        <w:t xml:space="preserve"> creat </w:t>
      </w:r>
      <w:r w:rsidR="00B84514" w:rsidRPr="00B84514">
        <w:rPr>
          <w:rFonts w:ascii="Calibri Light" w:hAnsi="Calibri Light" w:cs="Calibri Light"/>
          <w:bCs/>
          <w:iCs/>
          <w:color w:val="0F0D29" w:themeColor="text1"/>
          <w:sz w:val="22"/>
          <w:lang w:val="ro-RO"/>
        </w:rPr>
        <w:t xml:space="preserve">din reprezentanți ai autorităților administrației publice centrale prevăzute la art. 7-11 din Legea nr. 277/2018, ai instituțiilor științifice și ai organizațiilor neguvernamentale, care va adopta decizii de aprobare sau de refuz al autorizării substanțelor și  produselor chimice, în urma </w:t>
      </w:r>
      <w:r w:rsidR="00B84514" w:rsidRPr="00C804DF">
        <w:rPr>
          <w:rFonts w:ascii="Calibri Light" w:hAnsi="Calibri Light" w:cs="Calibri Light"/>
          <w:bCs/>
          <w:iCs/>
          <w:color w:val="0F0D29" w:themeColor="text1"/>
          <w:sz w:val="22"/>
          <w:lang w:val="ro-RO"/>
        </w:rPr>
        <w:t>examinării rezultatelor evaluării pericolelor și riscurilor pentru sănătatea omului, a animalelor, a altor organisme vii și pentru mediu.</w:t>
      </w:r>
      <w:r w:rsidR="00B84514">
        <w:rPr>
          <w:rFonts w:ascii="Calibri Light" w:hAnsi="Calibri Light" w:cs="Calibri Light"/>
          <w:bCs/>
          <w:iCs/>
          <w:color w:val="0F0D29" w:themeColor="text1"/>
          <w:sz w:val="22"/>
          <w:lang w:val="ro-RO"/>
        </w:rPr>
        <w:t xml:space="preserve"> Consiliul încă nu este stabilit. Astfel lipsește</w:t>
      </w:r>
      <w:r w:rsidR="00B84514" w:rsidRPr="00B84514">
        <w:rPr>
          <w:rFonts w:ascii="Calibri Light" w:hAnsi="Calibri Light" w:cs="Calibri Light"/>
          <w:bCs/>
          <w:iCs/>
          <w:color w:val="0F0D29" w:themeColor="text1"/>
          <w:sz w:val="22"/>
          <w:lang w:val="ro-RO"/>
        </w:rPr>
        <w:t xml:space="preserve"> mecanismul de coordonare </w:t>
      </w:r>
      <w:proofErr w:type="spellStart"/>
      <w:r w:rsidR="00B84514" w:rsidRPr="00B84514">
        <w:rPr>
          <w:rFonts w:ascii="Calibri Light" w:hAnsi="Calibri Light" w:cs="Calibri Light"/>
          <w:bCs/>
          <w:iCs/>
          <w:color w:val="0F0D29" w:themeColor="text1"/>
          <w:sz w:val="22"/>
          <w:lang w:val="ro-RO"/>
        </w:rPr>
        <w:t>şi</w:t>
      </w:r>
      <w:proofErr w:type="spellEnd"/>
      <w:r w:rsidR="00B84514" w:rsidRPr="00B84514">
        <w:rPr>
          <w:rFonts w:ascii="Calibri Light" w:hAnsi="Calibri Light" w:cs="Calibri Light"/>
          <w:bCs/>
          <w:iCs/>
          <w:color w:val="0F0D29" w:themeColor="text1"/>
          <w:sz w:val="22"/>
          <w:lang w:val="ro-RO"/>
        </w:rPr>
        <w:t xml:space="preserve"> conlucrare interministerială a celor structu</w:t>
      </w:r>
      <w:r w:rsidR="00B84514">
        <w:rPr>
          <w:rFonts w:ascii="Calibri Light" w:hAnsi="Calibri Light" w:cs="Calibri Light"/>
          <w:bCs/>
          <w:iCs/>
          <w:color w:val="0F0D29" w:themeColor="text1"/>
          <w:sz w:val="22"/>
          <w:lang w:val="ro-RO"/>
        </w:rPr>
        <w:t>ri existente astăzi în domeniu</w:t>
      </w:r>
      <w:r w:rsidR="00B84514" w:rsidRPr="00B84514">
        <w:rPr>
          <w:rFonts w:ascii="Calibri Light" w:hAnsi="Calibri Light" w:cs="Calibri Light"/>
          <w:bCs/>
          <w:iCs/>
          <w:color w:val="0F0D29" w:themeColor="text1"/>
          <w:sz w:val="22"/>
          <w:lang w:val="ro-RO"/>
        </w:rPr>
        <w:t>, fără a dubla responsabilitățile acestora</w:t>
      </w:r>
      <w:r w:rsidR="00CC419D">
        <w:rPr>
          <w:rFonts w:ascii="Calibri Light" w:hAnsi="Calibri Light" w:cs="Calibri Light"/>
          <w:bCs/>
          <w:iCs/>
          <w:color w:val="0F0D29" w:themeColor="text1"/>
          <w:sz w:val="22"/>
          <w:lang w:val="ro-RO"/>
        </w:rPr>
        <w:t>.</w:t>
      </w:r>
    </w:p>
    <w:p w14:paraId="49350BF9" w14:textId="77777777" w:rsidR="00B84514" w:rsidRDefault="00B84514" w:rsidP="00B84514">
      <w:pPr>
        <w:spacing w:after="0"/>
        <w:jc w:val="both"/>
        <w:rPr>
          <w:rFonts w:ascii="Calibri Light" w:hAnsi="Calibri Light" w:cs="Calibri Light"/>
          <w:bCs/>
          <w:iCs/>
          <w:color w:val="0F0D29" w:themeColor="text1"/>
          <w:sz w:val="22"/>
          <w:lang w:val="ro-RO"/>
        </w:rPr>
      </w:pPr>
    </w:p>
    <w:p w14:paraId="75F94DD2" w14:textId="1B79E7C9" w:rsidR="00315FC4" w:rsidRDefault="00B84514" w:rsidP="00C804DF">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lastRenderedPageBreak/>
        <w:t xml:space="preserve">Este necesară operaționalizarea și implementarea deplină a Sistemului </w:t>
      </w:r>
      <w:proofErr w:type="spellStart"/>
      <w:r>
        <w:rPr>
          <w:rFonts w:ascii="Calibri Light" w:hAnsi="Calibri Light" w:cs="Calibri Light"/>
          <w:bCs/>
          <w:iCs/>
          <w:color w:val="0F0D29" w:themeColor="text1"/>
          <w:sz w:val="22"/>
          <w:lang w:val="ro-RO"/>
        </w:rPr>
        <w:t>Infromațional</w:t>
      </w:r>
      <w:proofErr w:type="spellEnd"/>
      <w:r>
        <w:rPr>
          <w:rFonts w:ascii="Calibri Light" w:hAnsi="Calibri Light" w:cs="Calibri Light"/>
          <w:bCs/>
          <w:iCs/>
          <w:color w:val="0F0D29" w:themeColor="text1"/>
          <w:sz w:val="22"/>
          <w:lang w:val="ro-RO"/>
        </w:rPr>
        <w:t xml:space="preserve"> Automatizat „Registrul produselor chimice plasate e piața RM”, ceea ce ar </w:t>
      </w:r>
      <w:r w:rsidR="00C804DF" w:rsidRPr="00C804DF">
        <w:rPr>
          <w:rFonts w:ascii="Calibri Light" w:hAnsi="Calibri Light" w:cs="Calibri Light"/>
          <w:bCs/>
          <w:iCs/>
          <w:color w:val="0F0D29" w:themeColor="text1"/>
          <w:sz w:val="22"/>
          <w:lang w:val="ro-RO"/>
        </w:rPr>
        <w:t>asigura</w:t>
      </w:r>
      <w:r>
        <w:rPr>
          <w:rFonts w:ascii="Calibri Light" w:hAnsi="Calibri Light" w:cs="Calibri Light"/>
          <w:bCs/>
          <w:iCs/>
          <w:color w:val="0F0D29" w:themeColor="text1"/>
          <w:sz w:val="22"/>
          <w:lang w:val="ro-RO"/>
        </w:rPr>
        <w:t xml:space="preserve"> un</w:t>
      </w:r>
      <w:r w:rsidR="00C804DF" w:rsidRPr="00C804DF">
        <w:rPr>
          <w:rFonts w:ascii="Calibri Light" w:hAnsi="Calibri Light" w:cs="Calibri Light"/>
          <w:bCs/>
          <w:iCs/>
          <w:color w:val="0F0D29" w:themeColor="text1"/>
          <w:sz w:val="22"/>
          <w:lang w:val="ro-RO"/>
        </w:rPr>
        <w:t xml:space="preserve"> nivel optimal de automatizare și inovare în cadrul proceselor de reglementare</w:t>
      </w:r>
      <w:r>
        <w:rPr>
          <w:rFonts w:ascii="Calibri Light" w:hAnsi="Calibri Light" w:cs="Calibri Light"/>
          <w:bCs/>
          <w:iCs/>
          <w:color w:val="0F0D29" w:themeColor="text1"/>
          <w:sz w:val="22"/>
          <w:lang w:val="ro-RO"/>
        </w:rPr>
        <w:t xml:space="preserve"> </w:t>
      </w:r>
      <w:r w:rsidR="00C804DF" w:rsidRPr="00C804DF">
        <w:rPr>
          <w:rFonts w:ascii="Calibri Light" w:hAnsi="Calibri Light" w:cs="Calibri Light"/>
          <w:bCs/>
          <w:iCs/>
          <w:color w:val="0F0D29" w:themeColor="text1"/>
          <w:sz w:val="22"/>
          <w:lang w:val="ro-RO"/>
        </w:rPr>
        <w:t>a plasării pe piață și evidenței produselor chimice</w:t>
      </w:r>
      <w:r w:rsidR="00315FC4">
        <w:rPr>
          <w:rFonts w:ascii="Calibri Light" w:hAnsi="Calibri Light" w:cs="Calibri Light"/>
          <w:bCs/>
          <w:iCs/>
          <w:color w:val="0F0D29" w:themeColor="text1"/>
          <w:sz w:val="22"/>
          <w:lang w:val="ro-RO"/>
        </w:rPr>
        <w:t xml:space="preserve"> și ar constitui o bază de date viabilă cu privire la produsele chimice plasate pe piața Republicii Moldova. </w:t>
      </w:r>
    </w:p>
    <w:p w14:paraId="735A7DD8" w14:textId="0DE06E6F" w:rsidR="00C804DF" w:rsidRDefault="00C804DF" w:rsidP="00C804DF">
      <w:pPr>
        <w:spacing w:after="0"/>
        <w:jc w:val="both"/>
        <w:rPr>
          <w:rFonts w:ascii="Calibri Light" w:hAnsi="Calibri Light" w:cs="Calibri Light"/>
          <w:bCs/>
          <w:iCs/>
          <w:color w:val="0F0D29" w:themeColor="text1"/>
          <w:sz w:val="22"/>
          <w:lang w:val="ro-RO"/>
        </w:rPr>
      </w:pPr>
      <w:r w:rsidRPr="00C804DF">
        <w:rPr>
          <w:rFonts w:ascii="Calibri Light" w:hAnsi="Calibri Light" w:cs="Calibri Light"/>
          <w:bCs/>
          <w:iCs/>
          <w:color w:val="0F0D29" w:themeColor="text1"/>
          <w:sz w:val="22"/>
          <w:lang w:val="ro-RO"/>
        </w:rPr>
        <w:t xml:space="preserve"> </w:t>
      </w:r>
    </w:p>
    <w:p w14:paraId="6A17E66E" w14:textId="77777777" w:rsidR="00CC419D" w:rsidRDefault="00CC419D" w:rsidP="00CC419D">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 xml:space="preserve">O altă problemă care se atestă în sectorul gestionări substanțelor chimice este </w:t>
      </w:r>
      <w:r w:rsidR="00C804DF" w:rsidRPr="00C804DF">
        <w:rPr>
          <w:rFonts w:ascii="Calibri Light" w:hAnsi="Calibri Light" w:cs="Calibri Light"/>
          <w:bCs/>
          <w:iCs/>
          <w:color w:val="0F0D29" w:themeColor="text1"/>
          <w:sz w:val="22"/>
          <w:lang w:val="ro-RO"/>
        </w:rPr>
        <w:t>lipsa unui sistem eficient și durabil de formare și instruire continuă în domeniul utilizării durabile a substanțelor chimice</w:t>
      </w:r>
      <w:r>
        <w:rPr>
          <w:rFonts w:ascii="Calibri Light" w:hAnsi="Calibri Light" w:cs="Calibri Light"/>
          <w:bCs/>
          <w:iCs/>
          <w:color w:val="0F0D29" w:themeColor="text1"/>
          <w:sz w:val="22"/>
          <w:lang w:val="ro-RO"/>
        </w:rPr>
        <w:t xml:space="preserve"> și un </w:t>
      </w:r>
      <w:r w:rsidR="00C804DF" w:rsidRPr="00C804DF">
        <w:rPr>
          <w:rFonts w:ascii="Calibri Light" w:hAnsi="Calibri Light" w:cs="Calibri Light"/>
          <w:bCs/>
          <w:iCs/>
          <w:color w:val="0F0D29" w:themeColor="text1"/>
          <w:sz w:val="22"/>
          <w:lang w:val="ro-RO"/>
        </w:rPr>
        <w:t>număr redus de personal calificat în domeniul gestionării durabile a substanțelor chimice</w:t>
      </w:r>
      <w:r>
        <w:rPr>
          <w:rFonts w:ascii="Calibri Light" w:hAnsi="Calibri Light" w:cs="Calibri Light"/>
          <w:bCs/>
          <w:iCs/>
          <w:color w:val="0F0D29" w:themeColor="text1"/>
          <w:sz w:val="22"/>
          <w:lang w:val="ro-RO"/>
        </w:rPr>
        <w:t xml:space="preserve">. </w:t>
      </w:r>
    </w:p>
    <w:p w14:paraId="4A4E0506" w14:textId="651B79AE" w:rsidR="00CC419D" w:rsidRPr="00C515F1" w:rsidRDefault="00CC419D" w:rsidP="00CC419D">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S</w:t>
      </w:r>
      <w:r w:rsidRPr="00CC419D">
        <w:rPr>
          <w:rFonts w:ascii="Calibri Light" w:hAnsi="Calibri Light" w:cs="Calibri Light"/>
          <w:bCs/>
          <w:iCs/>
          <w:color w:val="0F0D29" w:themeColor="text1"/>
          <w:sz w:val="22"/>
          <w:lang w:val="ro-RO"/>
        </w:rPr>
        <w:t>e atestă un consum sporit de produse chimice în diverse articole de uz casnic și industrial, însă acestea nu întotdeauna sunt însoțite de informațiile necesare</w:t>
      </w:r>
      <w:r>
        <w:rPr>
          <w:rFonts w:ascii="Calibri Light" w:hAnsi="Calibri Light" w:cs="Calibri Light"/>
          <w:bCs/>
          <w:iCs/>
          <w:color w:val="0F0D29" w:themeColor="text1"/>
          <w:sz w:val="22"/>
          <w:lang w:val="ro-RO"/>
        </w:rPr>
        <w:t xml:space="preserve"> cu privire la modul corect de utilizare, măsurile de protecție personală și modul de gestionare a acestora atunci cînd au devenit deșeuri. </w:t>
      </w:r>
    </w:p>
    <w:p w14:paraId="1A9F2F6E" w14:textId="77777777" w:rsidR="00CC419D" w:rsidRDefault="00CC419D" w:rsidP="00CC419D">
      <w:pPr>
        <w:spacing w:after="0"/>
        <w:jc w:val="both"/>
        <w:rPr>
          <w:rFonts w:ascii="Calibri Light" w:hAnsi="Calibri Light" w:cs="Calibri Light"/>
          <w:bCs/>
          <w:i/>
          <w:iCs/>
          <w:color w:val="0F0D29" w:themeColor="text1"/>
          <w:sz w:val="22"/>
          <w:lang w:val="ro-RO"/>
        </w:rPr>
      </w:pPr>
    </w:p>
    <w:p w14:paraId="7B796AE8" w14:textId="5FA87BFF" w:rsidR="00CC419D" w:rsidRDefault="00CC419D" w:rsidP="00CC419D">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În Republica Moldova</w:t>
      </w:r>
      <w:r w:rsidR="00EB3F9C">
        <w:rPr>
          <w:rFonts w:ascii="Calibri Light" w:hAnsi="Calibri Light" w:cs="Calibri Light"/>
          <w:bCs/>
          <w:iCs/>
          <w:color w:val="0F0D29" w:themeColor="text1"/>
          <w:sz w:val="22"/>
          <w:lang w:val="ro-RO"/>
        </w:rPr>
        <w:t xml:space="preserve"> nu există</w:t>
      </w:r>
      <w:r>
        <w:rPr>
          <w:rFonts w:ascii="Calibri Light" w:hAnsi="Calibri Light" w:cs="Calibri Light"/>
          <w:bCs/>
          <w:iCs/>
          <w:color w:val="0F0D29" w:themeColor="text1"/>
          <w:sz w:val="22"/>
          <w:lang w:val="ro-RO"/>
        </w:rPr>
        <w:t xml:space="preserve"> întreprinderi</w:t>
      </w:r>
      <w:r w:rsidRPr="00C804DF">
        <w:rPr>
          <w:rFonts w:ascii="Calibri Light" w:hAnsi="Calibri Light" w:cs="Calibri Light"/>
          <w:bCs/>
          <w:iCs/>
          <w:color w:val="0F0D29" w:themeColor="text1"/>
          <w:sz w:val="22"/>
          <w:lang w:val="ro-RO"/>
        </w:rPr>
        <w:t xml:space="preserve"> care pot asigura infrastructura de colectare și tratare a </w:t>
      </w:r>
      <w:r w:rsidRPr="00EB3F9C">
        <w:rPr>
          <w:rFonts w:ascii="Calibri Light" w:hAnsi="Calibri Light" w:cs="Calibri Light"/>
          <w:bCs/>
          <w:iCs/>
          <w:color w:val="0F0D29" w:themeColor="text1"/>
          <w:sz w:val="22"/>
          <w:lang w:val="ro-RO"/>
        </w:rPr>
        <w:t>produse</w:t>
      </w:r>
      <w:r w:rsidR="00EB3F9C" w:rsidRPr="00EB3F9C">
        <w:rPr>
          <w:rFonts w:ascii="Calibri Light" w:hAnsi="Calibri Light" w:cs="Calibri Light"/>
          <w:bCs/>
          <w:iCs/>
          <w:color w:val="0F0D29" w:themeColor="text1"/>
          <w:sz w:val="22"/>
          <w:lang w:val="ro-RO"/>
        </w:rPr>
        <w:t>l</w:t>
      </w:r>
      <w:r w:rsidRPr="00EB3F9C">
        <w:rPr>
          <w:rFonts w:ascii="Calibri Light" w:hAnsi="Calibri Light" w:cs="Calibri Light"/>
          <w:bCs/>
          <w:iCs/>
          <w:color w:val="0F0D29" w:themeColor="text1"/>
          <w:sz w:val="22"/>
          <w:lang w:val="ro-RO"/>
        </w:rPr>
        <w:t>or chimice cu termen expirat</w:t>
      </w:r>
      <w:r w:rsidR="00EB3F9C">
        <w:rPr>
          <w:rFonts w:ascii="Calibri Light" w:hAnsi="Calibri Light" w:cs="Calibri Light"/>
          <w:bCs/>
          <w:iCs/>
          <w:color w:val="0F0D29" w:themeColor="text1"/>
          <w:sz w:val="22"/>
          <w:lang w:val="ro-RO"/>
        </w:rPr>
        <w:t xml:space="preserve"> și a deșeurilor</w:t>
      </w:r>
      <w:r w:rsidRPr="00EB3F9C">
        <w:rPr>
          <w:rFonts w:ascii="Calibri Light" w:hAnsi="Calibri Light" w:cs="Calibri Light"/>
          <w:bCs/>
          <w:iCs/>
          <w:color w:val="0F0D29" w:themeColor="text1"/>
          <w:sz w:val="22"/>
          <w:lang w:val="ro-RO"/>
        </w:rPr>
        <w:t>, în mod deosebit a celor periculoase</w:t>
      </w:r>
      <w:r w:rsidR="00EB3F9C" w:rsidRPr="00EB3F9C">
        <w:rPr>
          <w:rFonts w:ascii="Calibri Light" w:hAnsi="Calibri Light" w:cs="Calibri Light"/>
          <w:bCs/>
          <w:iCs/>
          <w:color w:val="0F0D29" w:themeColor="text1"/>
          <w:sz w:val="22"/>
          <w:lang w:val="ro-RO"/>
        </w:rPr>
        <w:t xml:space="preserve">. </w:t>
      </w:r>
      <w:r w:rsidR="00EB3F9C">
        <w:rPr>
          <w:rFonts w:ascii="Calibri Light" w:hAnsi="Calibri Light" w:cs="Calibri Light"/>
          <w:bCs/>
          <w:iCs/>
          <w:color w:val="0F0D29" w:themeColor="text1"/>
          <w:sz w:val="22"/>
          <w:lang w:val="ro-RO"/>
        </w:rPr>
        <w:t>C</w:t>
      </w:r>
      <w:r w:rsidRPr="00EB3F9C">
        <w:rPr>
          <w:rFonts w:ascii="Calibri Light" w:hAnsi="Calibri Light" w:cs="Calibri Light"/>
          <w:bCs/>
          <w:iCs/>
          <w:color w:val="0F0D29" w:themeColor="text1"/>
          <w:sz w:val="22"/>
          <w:lang w:val="ro-RO"/>
        </w:rPr>
        <w:t>ea mai mare parte a deșeurilor generate în RM nu sunt gestionate durabil, modalitatea cea mai frecventă fiind eliminarea prin depozitare (circa 90 % din DMS), rata de colectare selectivă a deșeurilor periculoase fiind foarte redusă. În lipsa unor depozite de</w:t>
      </w:r>
      <w:r>
        <w:rPr>
          <w:rFonts w:ascii="Calibri Light" w:hAnsi="Calibri Light" w:cs="Calibri Light"/>
          <w:bCs/>
          <w:iCs/>
          <w:color w:val="0F0D29" w:themeColor="text1"/>
          <w:sz w:val="22"/>
          <w:lang w:val="ro-RO"/>
        </w:rPr>
        <w:t xml:space="preserve"> deșeuri amenajate corespunzător, eliminarea acestora cauzează poluarea solului și a apelor subterane.</w:t>
      </w:r>
    </w:p>
    <w:p w14:paraId="65AD06B5" w14:textId="77777777" w:rsidR="002413DF" w:rsidRDefault="002413DF" w:rsidP="00CC419D">
      <w:pPr>
        <w:spacing w:after="0"/>
        <w:jc w:val="both"/>
        <w:rPr>
          <w:rFonts w:ascii="Calibri Light" w:hAnsi="Calibri Light" w:cs="Calibri Light"/>
          <w:bCs/>
          <w:iCs/>
          <w:color w:val="0F0D29" w:themeColor="text1"/>
          <w:sz w:val="22"/>
          <w:lang w:val="ro-RO"/>
        </w:rPr>
      </w:pPr>
    </w:p>
    <w:p w14:paraId="7C072E5A" w14:textId="7A6A9397" w:rsidR="00CC419D" w:rsidRDefault="00CC419D" w:rsidP="00CC419D">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În ceea ce privește produsele chimice, a</w:t>
      </w:r>
      <w:r w:rsidRPr="00CA4665">
        <w:rPr>
          <w:rFonts w:ascii="Calibri Light" w:hAnsi="Calibri Light" w:cs="Calibri Light"/>
          <w:bCs/>
          <w:iCs/>
          <w:color w:val="0F0D29" w:themeColor="text1"/>
          <w:sz w:val="22"/>
          <w:lang w:val="ro-RO"/>
        </w:rPr>
        <w:t>tunci când sunt utilizate necorespunzător sau eliminate în mod nesigur, substanțele chimice prezintă riscuri semnificative atât pentru mediu,</w:t>
      </w:r>
      <w:r>
        <w:rPr>
          <w:rFonts w:ascii="Calibri Light" w:hAnsi="Calibri Light" w:cs="Calibri Light"/>
          <w:bCs/>
          <w:iCs/>
          <w:color w:val="0F0D29" w:themeColor="text1"/>
          <w:sz w:val="22"/>
          <w:lang w:val="ro-RO"/>
        </w:rPr>
        <w:t xml:space="preserve"> cât și pentru sănătatea umană. </w:t>
      </w:r>
      <w:r w:rsidRPr="00AC465A">
        <w:rPr>
          <w:rFonts w:ascii="Calibri Light" w:hAnsi="Calibri Light" w:cs="Calibri Light"/>
          <w:bCs/>
          <w:iCs/>
          <w:color w:val="0F0D29" w:themeColor="text1"/>
          <w:sz w:val="22"/>
          <w:lang w:val="ro-RO"/>
        </w:rPr>
        <w:t xml:space="preserve">Având în vedere </w:t>
      </w:r>
      <w:r>
        <w:rPr>
          <w:rFonts w:ascii="Calibri Light" w:hAnsi="Calibri Light" w:cs="Calibri Light"/>
          <w:bCs/>
          <w:iCs/>
          <w:color w:val="0F0D29" w:themeColor="text1"/>
          <w:sz w:val="22"/>
          <w:lang w:val="ro-RO"/>
        </w:rPr>
        <w:t>spectrul larg de</w:t>
      </w:r>
      <w:r w:rsidRPr="00AC465A">
        <w:rPr>
          <w:rFonts w:ascii="Calibri Light" w:hAnsi="Calibri Light" w:cs="Calibri Light"/>
          <w:bCs/>
          <w:iCs/>
          <w:color w:val="0F0D29" w:themeColor="text1"/>
          <w:sz w:val="22"/>
          <w:lang w:val="ro-RO"/>
        </w:rPr>
        <w:t xml:space="preserve"> substanțe chimice și materiale noi proiectate și </w:t>
      </w:r>
      <w:r>
        <w:rPr>
          <w:rFonts w:ascii="Calibri Light" w:hAnsi="Calibri Light" w:cs="Calibri Light"/>
          <w:bCs/>
          <w:iCs/>
          <w:color w:val="0F0D29" w:themeColor="text1"/>
          <w:sz w:val="22"/>
          <w:lang w:val="ro-RO"/>
        </w:rPr>
        <w:t>produse și lansate</w:t>
      </w:r>
      <w:r w:rsidRPr="00AC465A">
        <w:rPr>
          <w:rFonts w:ascii="Calibri Light" w:hAnsi="Calibri Light" w:cs="Calibri Light"/>
          <w:bCs/>
          <w:iCs/>
          <w:color w:val="0F0D29" w:themeColor="text1"/>
          <w:sz w:val="22"/>
          <w:lang w:val="ro-RO"/>
        </w:rPr>
        <w:t xml:space="preserve"> în mod continuu pe piață, este important să gestionăm în mod adecvat substanțele chimice pe întregul lor ciclu de viață - de la extracție, producție, formulare și utilizare până la eliminarea finală.</w:t>
      </w:r>
    </w:p>
    <w:p w14:paraId="1E6F0B6C" w14:textId="1D857D96" w:rsidR="002413DF" w:rsidRDefault="002413DF" w:rsidP="002413DF">
      <w:pPr>
        <w:spacing w:after="0"/>
        <w:jc w:val="both"/>
        <w:rPr>
          <w:rFonts w:ascii="Calibri Light" w:hAnsi="Calibri Light" w:cs="Calibri Light"/>
          <w:bCs/>
          <w:iCs/>
          <w:color w:val="0F0D29" w:themeColor="text1"/>
          <w:sz w:val="22"/>
          <w:lang w:val="ro-RO"/>
        </w:rPr>
      </w:pPr>
      <w:r>
        <w:rPr>
          <w:rFonts w:ascii="Calibri Light" w:hAnsi="Calibri Light" w:cs="Calibri Light"/>
          <w:bCs/>
          <w:iCs/>
          <w:color w:val="0F0D29" w:themeColor="text1"/>
          <w:sz w:val="22"/>
          <w:lang w:val="ro-RO"/>
        </w:rPr>
        <w:t xml:space="preserve">În ultimii ani se atestă o creștere a consumului de pesticide utilizate, prin urmare este necesară reglementarea dură a acestora și evitarea utilizării pesticidelor cu conținut de produse chimice periculoase și interzise, inclusiv POP. </w:t>
      </w:r>
    </w:p>
    <w:p w14:paraId="1AF5B360" w14:textId="77777777" w:rsidR="00CC419D" w:rsidRPr="00C804DF" w:rsidRDefault="00CC419D" w:rsidP="00C804DF">
      <w:pPr>
        <w:spacing w:after="0"/>
        <w:jc w:val="both"/>
        <w:rPr>
          <w:rFonts w:ascii="Calibri Light" w:hAnsi="Calibri Light" w:cs="Calibri Light"/>
          <w:bCs/>
          <w:iCs/>
          <w:color w:val="0F0D29" w:themeColor="text1"/>
          <w:sz w:val="22"/>
          <w:lang w:val="ro-RO"/>
        </w:rPr>
      </w:pPr>
    </w:p>
    <w:p w14:paraId="15D07B71" w14:textId="642FAAB9" w:rsidR="002413DF" w:rsidRDefault="002413DF" w:rsidP="002413DF">
      <w:pPr>
        <w:spacing w:after="0"/>
        <w:jc w:val="both"/>
        <w:rPr>
          <w:rFonts w:ascii="Calibri Light" w:hAnsi="Calibri Light" w:cs="Calibri Light"/>
          <w:bCs/>
          <w:iCs/>
          <w:color w:val="0F0D29" w:themeColor="text1"/>
          <w:sz w:val="22"/>
          <w:lang w:val="ro-RO"/>
        </w:rPr>
      </w:pPr>
      <w:r w:rsidRPr="002413DF">
        <w:rPr>
          <w:rFonts w:ascii="Calibri Light" w:hAnsi="Calibri Light" w:cs="Calibri Light"/>
          <w:bCs/>
          <w:iCs/>
          <w:color w:val="0F0D29" w:themeColor="text1"/>
          <w:sz w:val="22"/>
          <w:lang w:val="ro-RO"/>
        </w:rPr>
        <w:t>Capacități</w:t>
      </w:r>
      <w:r>
        <w:rPr>
          <w:rFonts w:ascii="Calibri Light" w:hAnsi="Calibri Light" w:cs="Calibri Light"/>
          <w:bCs/>
          <w:iCs/>
          <w:color w:val="0F0D29" w:themeColor="text1"/>
          <w:sz w:val="22"/>
          <w:lang w:val="ro-RO"/>
        </w:rPr>
        <w:t>le</w:t>
      </w:r>
      <w:r w:rsidRPr="002413DF">
        <w:rPr>
          <w:rFonts w:ascii="Calibri Light" w:hAnsi="Calibri Light" w:cs="Calibri Light"/>
          <w:bCs/>
          <w:iCs/>
          <w:color w:val="0F0D29" w:themeColor="text1"/>
          <w:sz w:val="22"/>
          <w:lang w:val="ro-RO"/>
        </w:rPr>
        <w:t xml:space="preserve"> de laborator </w:t>
      </w:r>
      <w:r>
        <w:rPr>
          <w:rFonts w:ascii="Calibri Light" w:hAnsi="Calibri Light" w:cs="Calibri Light"/>
          <w:bCs/>
          <w:iCs/>
          <w:color w:val="0F0D29" w:themeColor="text1"/>
          <w:sz w:val="22"/>
          <w:lang w:val="ro-RO"/>
        </w:rPr>
        <w:t xml:space="preserve">sunt </w:t>
      </w:r>
      <w:r w:rsidRPr="002413DF">
        <w:rPr>
          <w:rFonts w:ascii="Calibri Light" w:hAnsi="Calibri Light" w:cs="Calibri Light"/>
          <w:bCs/>
          <w:iCs/>
          <w:color w:val="0F0D29" w:themeColor="text1"/>
          <w:sz w:val="22"/>
          <w:lang w:val="ro-RO"/>
        </w:rPr>
        <w:t>reduse</w:t>
      </w:r>
      <w:r>
        <w:rPr>
          <w:rFonts w:ascii="Calibri Light" w:hAnsi="Calibri Light" w:cs="Calibri Light"/>
          <w:bCs/>
          <w:iCs/>
          <w:color w:val="0F0D29" w:themeColor="text1"/>
          <w:sz w:val="22"/>
          <w:lang w:val="ro-RO"/>
        </w:rPr>
        <w:t xml:space="preserve">, </w:t>
      </w:r>
      <w:r w:rsidRPr="00A018B6">
        <w:rPr>
          <w:rFonts w:ascii="Calibri Light" w:hAnsi="Calibri Light" w:cs="Calibri Light"/>
          <w:bCs/>
          <w:iCs/>
          <w:color w:val="0F0D29" w:themeColor="text1"/>
          <w:sz w:val="22"/>
          <w:lang w:val="ro-RO"/>
        </w:rPr>
        <w:t xml:space="preserve">ceea ce nu permite dezvoltarea unui monitoring eficient al nivelului de poluare cu substanțe chimice a obiectelor mediului înconjurător, precum și produselor  alimentare </w:t>
      </w:r>
      <w:proofErr w:type="spellStart"/>
      <w:r w:rsidRPr="00A018B6">
        <w:rPr>
          <w:rFonts w:ascii="Calibri Light" w:hAnsi="Calibri Light" w:cs="Calibri Light"/>
          <w:bCs/>
          <w:iCs/>
          <w:color w:val="0F0D29" w:themeColor="text1"/>
          <w:sz w:val="22"/>
          <w:lang w:val="ro-RO"/>
        </w:rPr>
        <w:t>şi</w:t>
      </w:r>
      <w:proofErr w:type="spellEnd"/>
      <w:r w:rsidRPr="00A018B6">
        <w:rPr>
          <w:rFonts w:ascii="Calibri Light" w:hAnsi="Calibri Light" w:cs="Calibri Light"/>
          <w:bCs/>
          <w:iCs/>
          <w:color w:val="0F0D29" w:themeColor="text1"/>
          <w:sz w:val="22"/>
          <w:lang w:val="ro-RO"/>
        </w:rPr>
        <w:t xml:space="preserve"> al influenței acestuia asupra stării de sănătate a populației</w:t>
      </w:r>
      <w:r>
        <w:rPr>
          <w:rFonts w:ascii="Calibri Light" w:hAnsi="Calibri Light" w:cs="Calibri Light"/>
          <w:bCs/>
          <w:iCs/>
          <w:color w:val="0F0D29" w:themeColor="text1"/>
          <w:sz w:val="22"/>
          <w:lang w:val="ro-RO"/>
        </w:rPr>
        <w:t>.</w:t>
      </w:r>
    </w:p>
    <w:p w14:paraId="2DA0076D" w14:textId="2B5317E5" w:rsidR="00C515F1" w:rsidRDefault="00C515F1" w:rsidP="00C515F1">
      <w:pPr>
        <w:spacing w:after="0"/>
        <w:jc w:val="both"/>
        <w:rPr>
          <w:rFonts w:ascii="Calibri Light" w:hAnsi="Calibri Light" w:cs="Calibri Light"/>
          <w:bCs/>
          <w:iCs/>
          <w:color w:val="0F0D29" w:themeColor="text1"/>
          <w:sz w:val="22"/>
          <w:lang w:val="ro-RO"/>
        </w:rPr>
      </w:pPr>
    </w:p>
    <w:p w14:paraId="0354AE37" w14:textId="2F26A11D" w:rsidR="00031194" w:rsidRDefault="002413DF" w:rsidP="009D0DCD">
      <w:pPr>
        <w:spacing w:after="0"/>
        <w:jc w:val="both"/>
        <w:rPr>
          <w:rFonts w:ascii="Calibri Light" w:hAnsi="Calibri Light" w:cs="Calibri Light"/>
          <w:bCs/>
          <w:iCs/>
          <w:color w:val="0F0D29" w:themeColor="text1"/>
          <w:sz w:val="22"/>
          <w:lang w:val="ro-RO"/>
        </w:rPr>
      </w:pPr>
      <w:r w:rsidRPr="002413DF">
        <w:rPr>
          <w:rFonts w:ascii="Calibri Light" w:hAnsi="Calibri Light" w:cs="Calibri Light"/>
          <w:bCs/>
          <w:iCs/>
          <w:color w:val="0F0D29" w:themeColor="text1"/>
          <w:sz w:val="22"/>
          <w:lang w:val="ro-RO"/>
        </w:rPr>
        <w:t xml:space="preserve">O problemă emergentă este și </w:t>
      </w:r>
      <w:r>
        <w:rPr>
          <w:rFonts w:ascii="Calibri Light" w:hAnsi="Calibri Light" w:cs="Calibri Light"/>
          <w:bCs/>
          <w:iCs/>
          <w:color w:val="0F0D29" w:themeColor="text1"/>
          <w:sz w:val="22"/>
          <w:lang w:val="ro-RO"/>
        </w:rPr>
        <w:t>p</w:t>
      </w:r>
      <w:r w:rsidR="00031194" w:rsidRPr="002413DF">
        <w:rPr>
          <w:rFonts w:ascii="Calibri Light" w:hAnsi="Calibri Light" w:cs="Calibri Light"/>
          <w:bCs/>
          <w:iCs/>
          <w:color w:val="0F0D29" w:themeColor="text1"/>
          <w:sz w:val="22"/>
          <w:lang w:val="ro-RO"/>
        </w:rPr>
        <w:t>oluarea cu microparticule de plastic</w:t>
      </w:r>
      <w:r w:rsidR="009D0DCD" w:rsidRPr="002413DF">
        <w:rPr>
          <w:rFonts w:ascii="Calibri Light" w:hAnsi="Calibri Light" w:cs="Calibri Light"/>
          <w:bCs/>
          <w:iCs/>
          <w:color w:val="0F0D29" w:themeColor="text1"/>
          <w:sz w:val="22"/>
          <w:lang w:val="ro-RO"/>
        </w:rPr>
        <w:t xml:space="preserve">. </w:t>
      </w:r>
      <w:proofErr w:type="spellStart"/>
      <w:r w:rsidR="009D0DCD" w:rsidRPr="002413DF">
        <w:rPr>
          <w:rFonts w:ascii="Calibri Light" w:hAnsi="Calibri Light" w:cs="Calibri Light"/>
          <w:bCs/>
          <w:iCs/>
          <w:color w:val="0F0D29" w:themeColor="text1"/>
          <w:sz w:val="22"/>
          <w:lang w:val="ro-RO"/>
        </w:rPr>
        <w:t>Cantităţi</w:t>
      </w:r>
      <w:proofErr w:type="spellEnd"/>
      <w:r w:rsidR="009D0DCD" w:rsidRPr="002413DF">
        <w:rPr>
          <w:rFonts w:ascii="Calibri Light" w:hAnsi="Calibri Light" w:cs="Calibri Light"/>
          <w:bCs/>
          <w:iCs/>
          <w:color w:val="0F0D29" w:themeColor="text1"/>
          <w:sz w:val="22"/>
          <w:lang w:val="ro-RO"/>
        </w:rPr>
        <w:t xml:space="preserve"> </w:t>
      </w:r>
      <w:proofErr w:type="spellStart"/>
      <w:r w:rsidR="009D0DCD" w:rsidRPr="002413DF">
        <w:rPr>
          <w:rFonts w:ascii="Calibri Light" w:hAnsi="Calibri Light" w:cs="Calibri Light"/>
          <w:bCs/>
          <w:iCs/>
          <w:color w:val="0F0D29" w:themeColor="text1"/>
          <w:sz w:val="22"/>
          <w:lang w:val="ro-RO"/>
        </w:rPr>
        <w:t>uriaşe</w:t>
      </w:r>
      <w:proofErr w:type="spellEnd"/>
      <w:r w:rsidR="009D0DCD" w:rsidRPr="002413DF">
        <w:rPr>
          <w:rFonts w:ascii="Calibri Light" w:hAnsi="Calibri Light" w:cs="Calibri Light"/>
          <w:bCs/>
          <w:iCs/>
          <w:color w:val="0F0D29" w:themeColor="text1"/>
          <w:sz w:val="22"/>
          <w:lang w:val="ro-RO"/>
        </w:rPr>
        <w:t xml:space="preserve"> de </w:t>
      </w:r>
      <w:proofErr w:type="spellStart"/>
      <w:r w:rsidR="009D0DCD" w:rsidRPr="002413DF">
        <w:rPr>
          <w:rFonts w:ascii="Calibri Light" w:hAnsi="Calibri Light" w:cs="Calibri Light"/>
          <w:bCs/>
          <w:iCs/>
          <w:color w:val="0F0D29" w:themeColor="text1"/>
          <w:sz w:val="22"/>
          <w:lang w:val="ro-RO"/>
        </w:rPr>
        <w:t>deşeuri</w:t>
      </w:r>
      <w:proofErr w:type="spellEnd"/>
      <w:r w:rsidR="009D0DCD" w:rsidRPr="002413DF">
        <w:rPr>
          <w:rFonts w:ascii="Calibri Light" w:hAnsi="Calibri Light" w:cs="Calibri Light"/>
          <w:bCs/>
          <w:iCs/>
          <w:color w:val="0F0D29" w:themeColor="text1"/>
          <w:sz w:val="22"/>
          <w:lang w:val="ro-RO"/>
        </w:rPr>
        <w:t xml:space="preserve"> de plastic sunt aruncate în mediu, iar </w:t>
      </w:r>
      <w:proofErr w:type="spellStart"/>
      <w:r w:rsidR="009D0DCD" w:rsidRPr="002413DF">
        <w:rPr>
          <w:rFonts w:ascii="Calibri Light" w:hAnsi="Calibri Light" w:cs="Calibri Light"/>
          <w:bCs/>
          <w:iCs/>
          <w:color w:val="0F0D29" w:themeColor="text1"/>
          <w:sz w:val="22"/>
          <w:lang w:val="ro-RO"/>
        </w:rPr>
        <w:t>microplasticele</w:t>
      </w:r>
      <w:proofErr w:type="spellEnd"/>
      <w:r w:rsidR="009D0DCD" w:rsidRPr="002413DF">
        <w:rPr>
          <w:rFonts w:ascii="Calibri Light" w:hAnsi="Calibri Light" w:cs="Calibri Light"/>
          <w:bCs/>
          <w:iCs/>
          <w:color w:val="0F0D29" w:themeColor="text1"/>
          <w:sz w:val="22"/>
          <w:lang w:val="ro-RO"/>
        </w:rPr>
        <w:t xml:space="preserve"> contaminează</w:t>
      </w:r>
      <w:r w:rsidR="009D0DCD" w:rsidRPr="009D0DCD">
        <w:rPr>
          <w:rFonts w:ascii="Calibri Light" w:hAnsi="Calibri Light" w:cs="Calibri Light"/>
          <w:bCs/>
          <w:iCs/>
          <w:color w:val="0F0D29" w:themeColor="text1"/>
          <w:sz w:val="22"/>
          <w:lang w:val="ro-RO"/>
        </w:rPr>
        <w:t xml:space="preserve"> în prezent întreaga planetă. Se cuno</w:t>
      </w:r>
      <w:r w:rsidR="009D0DCD">
        <w:rPr>
          <w:rFonts w:ascii="Calibri Light" w:hAnsi="Calibri Light" w:cs="Calibri Light"/>
          <w:bCs/>
          <w:iCs/>
          <w:color w:val="0F0D29" w:themeColor="text1"/>
          <w:sz w:val="22"/>
          <w:lang w:val="ro-RO"/>
        </w:rPr>
        <w:t>aște</w:t>
      </w:r>
      <w:r w:rsidR="009D0DCD" w:rsidRPr="009D0DCD">
        <w:rPr>
          <w:rFonts w:ascii="Calibri Light" w:hAnsi="Calibri Light" w:cs="Calibri Light"/>
          <w:bCs/>
          <w:iCs/>
          <w:color w:val="0F0D29" w:themeColor="text1"/>
          <w:sz w:val="22"/>
          <w:lang w:val="ro-RO"/>
        </w:rPr>
        <w:t xml:space="preserve"> că oamenii ingerează particulele minuscule prin hrană </w:t>
      </w:r>
      <w:proofErr w:type="spellStart"/>
      <w:r w:rsidR="009D0DCD" w:rsidRPr="009D0DCD">
        <w:rPr>
          <w:rFonts w:ascii="Calibri Light" w:hAnsi="Calibri Light" w:cs="Calibri Light"/>
          <w:bCs/>
          <w:iCs/>
          <w:color w:val="0F0D29" w:themeColor="text1"/>
          <w:sz w:val="22"/>
          <w:lang w:val="ro-RO"/>
        </w:rPr>
        <w:t>şi</w:t>
      </w:r>
      <w:proofErr w:type="spellEnd"/>
      <w:r w:rsidR="009D0DCD" w:rsidRPr="009D0DCD">
        <w:rPr>
          <w:rFonts w:ascii="Calibri Light" w:hAnsi="Calibri Light" w:cs="Calibri Light"/>
          <w:bCs/>
          <w:iCs/>
          <w:color w:val="0F0D29" w:themeColor="text1"/>
          <w:sz w:val="22"/>
          <w:lang w:val="ro-RO"/>
        </w:rPr>
        <w:t xml:space="preserve"> apă, </w:t>
      </w:r>
      <w:proofErr w:type="spellStart"/>
      <w:r w:rsidR="009D0DCD" w:rsidRPr="009D0DCD">
        <w:rPr>
          <w:rFonts w:ascii="Calibri Light" w:hAnsi="Calibri Light" w:cs="Calibri Light"/>
          <w:bCs/>
          <w:iCs/>
          <w:color w:val="0F0D29" w:themeColor="text1"/>
          <w:sz w:val="22"/>
          <w:lang w:val="ro-RO"/>
        </w:rPr>
        <w:t>şi</w:t>
      </w:r>
      <w:proofErr w:type="spellEnd"/>
      <w:r w:rsidR="009D0DCD" w:rsidRPr="009D0DCD">
        <w:rPr>
          <w:rFonts w:ascii="Calibri Light" w:hAnsi="Calibri Light" w:cs="Calibri Light"/>
          <w:bCs/>
          <w:iCs/>
          <w:color w:val="0F0D29" w:themeColor="text1"/>
          <w:sz w:val="22"/>
          <w:lang w:val="ro-RO"/>
        </w:rPr>
        <w:t xml:space="preserve"> le inspiră din aer </w:t>
      </w:r>
      <w:proofErr w:type="spellStart"/>
      <w:r w:rsidR="009D0DCD" w:rsidRPr="009D0DCD">
        <w:rPr>
          <w:rFonts w:ascii="Calibri Light" w:hAnsi="Calibri Light" w:cs="Calibri Light"/>
          <w:bCs/>
          <w:iCs/>
          <w:color w:val="0F0D29" w:themeColor="text1"/>
          <w:sz w:val="22"/>
          <w:lang w:val="ro-RO"/>
        </w:rPr>
        <w:t>şi</w:t>
      </w:r>
      <w:proofErr w:type="spellEnd"/>
      <w:r w:rsidR="009D0DCD" w:rsidRPr="009D0DCD">
        <w:rPr>
          <w:rFonts w:ascii="Calibri Light" w:hAnsi="Calibri Light" w:cs="Calibri Light"/>
          <w:bCs/>
          <w:iCs/>
          <w:color w:val="0F0D29" w:themeColor="text1"/>
          <w:sz w:val="22"/>
          <w:lang w:val="ro-RO"/>
        </w:rPr>
        <w:t xml:space="preserve"> au fost găsite dovezi ale </w:t>
      </w:r>
      <w:proofErr w:type="spellStart"/>
      <w:r w:rsidR="009D0DCD" w:rsidRPr="009D0DCD">
        <w:rPr>
          <w:rFonts w:ascii="Calibri Light" w:hAnsi="Calibri Light" w:cs="Calibri Light"/>
          <w:bCs/>
          <w:iCs/>
          <w:color w:val="0F0D29" w:themeColor="text1"/>
          <w:sz w:val="22"/>
          <w:lang w:val="ro-RO"/>
        </w:rPr>
        <w:t>prezenţei</w:t>
      </w:r>
      <w:proofErr w:type="spellEnd"/>
      <w:r w:rsidR="009D0DCD" w:rsidRPr="009D0DCD">
        <w:rPr>
          <w:rFonts w:ascii="Calibri Light" w:hAnsi="Calibri Light" w:cs="Calibri Light"/>
          <w:bCs/>
          <w:iCs/>
          <w:color w:val="0F0D29" w:themeColor="text1"/>
          <w:sz w:val="22"/>
          <w:lang w:val="ro-RO"/>
        </w:rPr>
        <w:t xml:space="preserve"> acestora în probe de fecale prelevate de la </w:t>
      </w:r>
      <w:proofErr w:type="spellStart"/>
      <w:r w:rsidR="009D0DCD" w:rsidRPr="009D0DCD">
        <w:rPr>
          <w:rFonts w:ascii="Calibri Light" w:hAnsi="Calibri Light" w:cs="Calibri Light"/>
          <w:bCs/>
          <w:iCs/>
          <w:color w:val="0F0D29" w:themeColor="text1"/>
          <w:sz w:val="22"/>
          <w:lang w:val="ro-RO"/>
        </w:rPr>
        <w:t>bebeluşi</w:t>
      </w:r>
      <w:proofErr w:type="spellEnd"/>
      <w:r w:rsidR="009D0DCD" w:rsidRPr="009D0DCD">
        <w:rPr>
          <w:rFonts w:ascii="Calibri Light" w:hAnsi="Calibri Light" w:cs="Calibri Light"/>
          <w:bCs/>
          <w:iCs/>
          <w:color w:val="0F0D29" w:themeColor="text1"/>
          <w:sz w:val="22"/>
          <w:lang w:val="ro-RO"/>
        </w:rPr>
        <w:t xml:space="preserve"> </w:t>
      </w:r>
      <w:proofErr w:type="spellStart"/>
      <w:r w:rsidR="009D0DCD" w:rsidRPr="009D0DCD">
        <w:rPr>
          <w:rFonts w:ascii="Calibri Light" w:hAnsi="Calibri Light" w:cs="Calibri Light"/>
          <w:bCs/>
          <w:iCs/>
          <w:color w:val="0F0D29" w:themeColor="text1"/>
          <w:sz w:val="22"/>
          <w:lang w:val="ro-RO"/>
        </w:rPr>
        <w:t>şi</w:t>
      </w:r>
      <w:proofErr w:type="spellEnd"/>
      <w:r w:rsidR="009D0DCD" w:rsidRPr="009D0DCD">
        <w:rPr>
          <w:rFonts w:ascii="Calibri Light" w:hAnsi="Calibri Light" w:cs="Calibri Light"/>
          <w:bCs/>
          <w:iCs/>
          <w:color w:val="0F0D29" w:themeColor="text1"/>
          <w:sz w:val="22"/>
          <w:lang w:val="ro-RO"/>
        </w:rPr>
        <w:t xml:space="preserve"> </w:t>
      </w:r>
      <w:proofErr w:type="spellStart"/>
      <w:r w:rsidR="009D0DCD" w:rsidRPr="009D0DCD">
        <w:rPr>
          <w:rFonts w:ascii="Calibri Light" w:hAnsi="Calibri Light" w:cs="Calibri Light"/>
          <w:bCs/>
          <w:iCs/>
          <w:color w:val="0F0D29" w:themeColor="text1"/>
          <w:sz w:val="22"/>
          <w:lang w:val="ro-RO"/>
        </w:rPr>
        <w:t>adulţi</w:t>
      </w:r>
      <w:proofErr w:type="spellEnd"/>
      <w:r w:rsidR="009D0DCD" w:rsidRPr="009D0DCD">
        <w:rPr>
          <w:rFonts w:ascii="Calibri Light" w:hAnsi="Calibri Light" w:cs="Calibri Light"/>
          <w:bCs/>
          <w:iCs/>
          <w:color w:val="0F0D29" w:themeColor="text1"/>
          <w:sz w:val="22"/>
          <w:lang w:val="ro-RO"/>
        </w:rPr>
        <w:t>.</w:t>
      </w:r>
      <w:r w:rsidR="00031194" w:rsidRPr="00031194">
        <w:rPr>
          <w:rFonts w:ascii="Calibri Light" w:hAnsi="Calibri Light" w:cs="Calibri Light"/>
          <w:bCs/>
          <w:iCs/>
          <w:color w:val="0F0D29" w:themeColor="text1"/>
          <w:sz w:val="22"/>
          <w:lang w:val="ro-RO"/>
        </w:rPr>
        <w:t xml:space="preserve"> </w:t>
      </w:r>
      <w:r w:rsidR="009D0DCD" w:rsidRPr="00031194">
        <w:rPr>
          <w:rFonts w:ascii="Calibri Light" w:hAnsi="Calibri Light" w:cs="Calibri Light"/>
          <w:bCs/>
          <w:iCs/>
          <w:color w:val="0F0D29" w:themeColor="text1"/>
          <w:sz w:val="22"/>
          <w:lang w:val="ro-RO"/>
        </w:rPr>
        <w:t xml:space="preserve">Cercetătorii </w:t>
      </w:r>
      <w:r w:rsidR="00031194" w:rsidRPr="00031194">
        <w:rPr>
          <w:rFonts w:ascii="Calibri Light" w:hAnsi="Calibri Light" w:cs="Calibri Light"/>
          <w:bCs/>
          <w:iCs/>
          <w:color w:val="0F0D29" w:themeColor="text1"/>
          <w:sz w:val="22"/>
          <w:lang w:val="ro-RO"/>
        </w:rPr>
        <w:t xml:space="preserve">sunt </w:t>
      </w:r>
      <w:proofErr w:type="spellStart"/>
      <w:r w:rsidR="00031194" w:rsidRPr="00031194">
        <w:rPr>
          <w:rFonts w:ascii="Calibri Light" w:hAnsi="Calibri Light" w:cs="Calibri Light"/>
          <w:bCs/>
          <w:iCs/>
          <w:color w:val="0F0D29" w:themeColor="text1"/>
          <w:sz w:val="22"/>
          <w:lang w:val="ro-RO"/>
        </w:rPr>
        <w:t>îngrijoraţi</w:t>
      </w:r>
      <w:proofErr w:type="spellEnd"/>
      <w:r w:rsidR="00031194" w:rsidRPr="00031194">
        <w:rPr>
          <w:rFonts w:ascii="Calibri Light" w:hAnsi="Calibri Light" w:cs="Calibri Light"/>
          <w:bCs/>
          <w:iCs/>
          <w:color w:val="0F0D29" w:themeColor="text1"/>
          <w:sz w:val="22"/>
          <w:lang w:val="ro-RO"/>
        </w:rPr>
        <w:t xml:space="preserve"> deoarece microparticulele de plastic provoacă daune celulelor umane în laborator </w:t>
      </w:r>
      <w:proofErr w:type="spellStart"/>
      <w:r w:rsidR="00031194" w:rsidRPr="00031194">
        <w:rPr>
          <w:rFonts w:ascii="Calibri Light" w:hAnsi="Calibri Light" w:cs="Calibri Light"/>
          <w:bCs/>
          <w:iCs/>
          <w:color w:val="0F0D29" w:themeColor="text1"/>
          <w:sz w:val="22"/>
          <w:lang w:val="ro-RO"/>
        </w:rPr>
        <w:t>şi</w:t>
      </w:r>
      <w:proofErr w:type="spellEnd"/>
      <w:r w:rsidR="00031194" w:rsidRPr="00031194">
        <w:rPr>
          <w:rFonts w:ascii="Calibri Light" w:hAnsi="Calibri Light" w:cs="Calibri Light"/>
          <w:bCs/>
          <w:iCs/>
          <w:color w:val="0F0D29" w:themeColor="text1"/>
          <w:sz w:val="22"/>
          <w:lang w:val="ro-RO"/>
        </w:rPr>
        <w:t xml:space="preserve"> se </w:t>
      </w:r>
      <w:proofErr w:type="spellStart"/>
      <w:r w:rsidR="00031194" w:rsidRPr="00031194">
        <w:rPr>
          <w:rFonts w:ascii="Calibri Light" w:hAnsi="Calibri Light" w:cs="Calibri Light"/>
          <w:bCs/>
          <w:iCs/>
          <w:color w:val="0F0D29" w:themeColor="text1"/>
          <w:sz w:val="22"/>
          <w:lang w:val="ro-RO"/>
        </w:rPr>
        <w:t>ştie</w:t>
      </w:r>
      <w:proofErr w:type="spellEnd"/>
      <w:r w:rsidR="00031194" w:rsidRPr="00031194">
        <w:rPr>
          <w:rFonts w:ascii="Calibri Light" w:hAnsi="Calibri Light" w:cs="Calibri Light"/>
          <w:bCs/>
          <w:iCs/>
          <w:color w:val="0F0D29" w:themeColor="text1"/>
          <w:sz w:val="22"/>
          <w:lang w:val="ro-RO"/>
        </w:rPr>
        <w:t xml:space="preserve"> deja că, în cazul poluării atmosferice, particulele din aer pătrund în organism </w:t>
      </w:r>
      <w:proofErr w:type="spellStart"/>
      <w:r w:rsidR="00031194" w:rsidRPr="00031194">
        <w:rPr>
          <w:rFonts w:ascii="Calibri Light" w:hAnsi="Calibri Light" w:cs="Calibri Light"/>
          <w:bCs/>
          <w:iCs/>
          <w:color w:val="0F0D29" w:themeColor="text1"/>
          <w:sz w:val="22"/>
          <w:lang w:val="ro-RO"/>
        </w:rPr>
        <w:t>şi</w:t>
      </w:r>
      <w:proofErr w:type="spellEnd"/>
      <w:r w:rsidR="00031194" w:rsidRPr="00031194">
        <w:rPr>
          <w:rFonts w:ascii="Calibri Light" w:hAnsi="Calibri Light" w:cs="Calibri Light"/>
          <w:bCs/>
          <w:iCs/>
          <w:color w:val="0F0D29" w:themeColor="text1"/>
          <w:sz w:val="22"/>
          <w:lang w:val="ro-RO"/>
        </w:rPr>
        <w:t xml:space="preserve"> provoacă anual milioane de decese premature.</w:t>
      </w:r>
      <w:r w:rsidR="009D0DCD" w:rsidRPr="009D0DCD">
        <w:rPr>
          <w:rFonts w:ascii="Calibri Light" w:hAnsi="Calibri Light" w:cs="Calibri Light"/>
          <w:bCs/>
          <w:iCs/>
          <w:color w:val="0F0D29" w:themeColor="text1"/>
          <w:sz w:val="22"/>
          <w:lang w:val="ro-RO"/>
        </w:rPr>
        <w:t xml:space="preserve"> </w:t>
      </w:r>
      <w:r w:rsidR="009D0DCD" w:rsidRPr="00031194">
        <w:rPr>
          <w:rFonts w:ascii="Calibri Light" w:hAnsi="Calibri Light" w:cs="Calibri Light"/>
          <w:bCs/>
          <w:iCs/>
          <w:color w:val="0F0D29" w:themeColor="text1"/>
          <w:sz w:val="22"/>
          <w:lang w:val="ro-RO"/>
        </w:rPr>
        <w:t xml:space="preserve">Descoperirea demonstrează că particulele pot călători în corp </w:t>
      </w:r>
      <w:proofErr w:type="spellStart"/>
      <w:r w:rsidR="009D0DCD" w:rsidRPr="00031194">
        <w:rPr>
          <w:rFonts w:ascii="Calibri Light" w:hAnsi="Calibri Light" w:cs="Calibri Light"/>
          <w:bCs/>
          <w:iCs/>
          <w:color w:val="0F0D29" w:themeColor="text1"/>
          <w:sz w:val="22"/>
          <w:lang w:val="ro-RO"/>
        </w:rPr>
        <w:t>şi</w:t>
      </w:r>
      <w:proofErr w:type="spellEnd"/>
      <w:r w:rsidR="009D0DCD" w:rsidRPr="00031194">
        <w:rPr>
          <w:rFonts w:ascii="Calibri Light" w:hAnsi="Calibri Light" w:cs="Calibri Light"/>
          <w:bCs/>
          <w:iCs/>
          <w:color w:val="0F0D29" w:themeColor="text1"/>
          <w:sz w:val="22"/>
          <w:lang w:val="ro-RO"/>
        </w:rPr>
        <w:t xml:space="preserve"> se pot depozita în organe. Impactul asupra </w:t>
      </w:r>
      <w:proofErr w:type="spellStart"/>
      <w:r w:rsidR="009D0DCD" w:rsidRPr="00031194">
        <w:rPr>
          <w:rFonts w:ascii="Calibri Light" w:hAnsi="Calibri Light" w:cs="Calibri Light"/>
          <w:bCs/>
          <w:iCs/>
          <w:color w:val="0F0D29" w:themeColor="text1"/>
          <w:sz w:val="22"/>
          <w:lang w:val="ro-RO"/>
        </w:rPr>
        <w:t>sănătăţii</w:t>
      </w:r>
      <w:proofErr w:type="spellEnd"/>
      <w:r w:rsidR="009D0DCD" w:rsidRPr="00031194">
        <w:rPr>
          <w:rFonts w:ascii="Calibri Light" w:hAnsi="Calibri Light" w:cs="Calibri Light"/>
          <w:bCs/>
          <w:iCs/>
          <w:color w:val="0F0D29" w:themeColor="text1"/>
          <w:sz w:val="22"/>
          <w:lang w:val="ro-RO"/>
        </w:rPr>
        <w:t xml:space="preserve"> este încă necunoscut.</w:t>
      </w:r>
    </w:p>
    <w:p w14:paraId="3751DB05" w14:textId="77777777" w:rsidR="009D0DCD" w:rsidRPr="00031194" w:rsidRDefault="009D0DCD" w:rsidP="00031194">
      <w:pPr>
        <w:spacing w:after="0"/>
        <w:jc w:val="both"/>
        <w:rPr>
          <w:rFonts w:ascii="Calibri Light" w:hAnsi="Calibri Light" w:cs="Calibri Light"/>
          <w:bCs/>
          <w:iCs/>
          <w:color w:val="0F0D29" w:themeColor="text1"/>
          <w:sz w:val="22"/>
          <w:lang w:val="ro-RO"/>
        </w:rPr>
      </w:pPr>
    </w:p>
    <w:p w14:paraId="58E8D668" w14:textId="77777777" w:rsidR="00763061" w:rsidRDefault="00763061" w:rsidP="00D21DFA">
      <w:pPr>
        <w:spacing w:after="0"/>
        <w:jc w:val="both"/>
        <w:rPr>
          <w:rFonts w:ascii="Calibri Light" w:hAnsi="Calibri Light" w:cs="Calibri Light"/>
          <w:bCs/>
          <w:i/>
          <w:iCs/>
          <w:color w:val="0F0D29" w:themeColor="text1"/>
          <w:sz w:val="22"/>
          <w:lang w:val="ro-RO"/>
        </w:rPr>
      </w:pPr>
    </w:p>
    <w:p w14:paraId="61FDA106" w14:textId="6A995134" w:rsidR="00031194" w:rsidRDefault="00031194" w:rsidP="00821FC2">
      <w:pPr>
        <w:rPr>
          <w:lang w:val="ro-RO"/>
        </w:rPr>
      </w:pPr>
    </w:p>
    <w:p w14:paraId="16CD3732" w14:textId="77777777" w:rsidR="00C804DF" w:rsidRDefault="00C804DF" w:rsidP="00821FC2">
      <w:pPr>
        <w:rPr>
          <w:lang w:val="ro-RO"/>
        </w:rPr>
      </w:pPr>
    </w:p>
    <w:p w14:paraId="7548128D" w14:textId="179826B3" w:rsidR="00746E8F" w:rsidRPr="00655C1B" w:rsidRDefault="00746E8F" w:rsidP="00C83BEA">
      <w:pPr>
        <w:pStyle w:val="Heading1"/>
        <w:rPr>
          <w:lang w:val="ro-RO"/>
        </w:rPr>
      </w:pPr>
      <w:bookmarkStart w:id="14" w:name="_Toc104274534"/>
      <w:bookmarkStart w:id="15" w:name="_Toc104274529"/>
      <w:r w:rsidRPr="00655C1B">
        <w:rPr>
          <w:lang w:val="ro-RO"/>
        </w:rPr>
        <w:lastRenderedPageBreak/>
        <w:t>Identificarea și consultarea părților interesate</w:t>
      </w:r>
      <w:bookmarkEnd w:id="14"/>
      <w:r w:rsidRPr="00655C1B">
        <w:rPr>
          <w:lang w:val="ro-RO"/>
        </w:rPr>
        <w:t xml:space="preserve"> </w:t>
      </w:r>
    </w:p>
    <w:p w14:paraId="68FCAFEB" w14:textId="77777777" w:rsidR="00746E8F" w:rsidRDefault="00746E8F" w:rsidP="00746E8F">
      <w:pPr>
        <w:spacing w:before="160" w:after="16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Etapa de consultare a raportului privind evaluarea strategică de mediu (ESM) se realizează cu </w:t>
      </w:r>
      <w:r w:rsidRPr="00655C1B">
        <w:rPr>
          <w:rFonts w:ascii="Calibri Light" w:hAnsi="Calibri Light" w:cs="Calibri Light"/>
          <w:b/>
          <w:bCs/>
          <w:color w:val="0F0D29" w:themeColor="text1"/>
          <w:sz w:val="22"/>
          <w:szCs w:val="24"/>
          <w:lang w:val="ro-RO"/>
        </w:rPr>
        <w:t>părțile interesate identificate</w:t>
      </w:r>
      <w:r w:rsidRPr="00655C1B">
        <w:rPr>
          <w:rFonts w:ascii="Calibri Light" w:hAnsi="Calibri Light" w:cs="Calibri Light"/>
          <w:color w:val="0F0D29" w:themeColor="text1"/>
          <w:sz w:val="22"/>
          <w:szCs w:val="24"/>
          <w:lang w:val="ro-RO"/>
        </w:rPr>
        <w:t xml:space="preserve"> (</w:t>
      </w:r>
      <w:r w:rsidRPr="00655C1B">
        <w:rPr>
          <w:rFonts w:ascii="Calibri Light" w:hAnsi="Calibri Light" w:cs="Calibri Light"/>
          <w:b/>
          <w:bCs/>
          <w:color w:val="0F0D29" w:themeColor="text1"/>
          <w:sz w:val="22"/>
          <w:szCs w:val="24"/>
          <w:lang w:val="ro-RO"/>
        </w:rPr>
        <w:t>art. 9 al Legii nr. 11/2017</w:t>
      </w:r>
      <w:r w:rsidRPr="00655C1B">
        <w:rPr>
          <w:rFonts w:ascii="Calibri Light" w:hAnsi="Calibri Light" w:cs="Calibri Light"/>
          <w:color w:val="0F0D29" w:themeColor="text1"/>
          <w:sz w:val="22"/>
          <w:szCs w:val="24"/>
          <w:lang w:val="ro-RO"/>
        </w:rPr>
        <w:t xml:space="preserve">), respectiv Secțiunea 3 (art. 65 – 74) MADRM nr. 219/2018) și </w:t>
      </w:r>
      <w:r w:rsidRPr="00655C1B">
        <w:rPr>
          <w:rFonts w:ascii="Calibri Light" w:hAnsi="Calibri Light" w:cs="Calibri Light"/>
          <w:b/>
          <w:bCs/>
          <w:color w:val="0F0D29" w:themeColor="text1"/>
          <w:sz w:val="22"/>
          <w:szCs w:val="24"/>
          <w:lang w:val="ro-RO"/>
        </w:rPr>
        <w:t>cu publicul</w:t>
      </w:r>
      <w:r w:rsidRPr="00655C1B">
        <w:rPr>
          <w:rFonts w:ascii="Calibri Light" w:hAnsi="Calibri Light" w:cs="Calibri Light"/>
          <w:color w:val="0F0D29" w:themeColor="text1"/>
          <w:sz w:val="22"/>
          <w:szCs w:val="24"/>
          <w:lang w:val="ro-RO"/>
        </w:rPr>
        <w:t xml:space="preserve"> (</w:t>
      </w:r>
      <w:r w:rsidRPr="00655C1B">
        <w:rPr>
          <w:rFonts w:ascii="Calibri Light" w:hAnsi="Calibri Light" w:cs="Calibri Light"/>
          <w:b/>
          <w:bCs/>
          <w:color w:val="0F0D29" w:themeColor="text1"/>
          <w:sz w:val="22"/>
          <w:szCs w:val="24"/>
          <w:lang w:val="ro-RO"/>
        </w:rPr>
        <w:t>art. 10</w:t>
      </w:r>
      <w:r w:rsidRPr="00655C1B">
        <w:rPr>
          <w:rFonts w:ascii="Calibri Light" w:hAnsi="Calibri Light" w:cs="Calibri Light"/>
          <w:color w:val="0F0D29" w:themeColor="text1"/>
          <w:sz w:val="22"/>
          <w:szCs w:val="24"/>
          <w:lang w:val="ro-RO"/>
        </w:rPr>
        <w:t xml:space="preserve"> al Legii nr. 11/2017), respectiv Secțiunea 3 (art. 65 – 74) MADRM nr. 219/2018) (ma</w:t>
      </w:r>
      <w:bookmarkStart w:id="16" w:name="_Hlk103253775"/>
      <w:r w:rsidRPr="00655C1B">
        <w:rPr>
          <w:rFonts w:ascii="Calibri Light" w:hAnsi="Calibri Light" w:cs="Calibri Light"/>
          <w:color w:val="0F0D29" w:themeColor="text1"/>
          <w:sz w:val="22"/>
          <w:szCs w:val="24"/>
          <w:lang w:val="ro-RO"/>
        </w:rPr>
        <w:t xml:space="preserve">i multe detalii la pct. 2.4).  </w:t>
      </w:r>
    </w:p>
    <w:p w14:paraId="2E9D4FC5" w14:textId="08158683" w:rsidR="00746E8F" w:rsidRPr="00256E88" w:rsidRDefault="00746E8F" w:rsidP="00746E8F">
      <w:pPr>
        <w:spacing w:before="160" w:after="160"/>
        <w:jc w:val="both"/>
        <w:rPr>
          <w:rFonts w:ascii="Calibri Light" w:hAnsi="Calibri Light" w:cs="Calibri Light"/>
          <w:color w:val="0F0D29" w:themeColor="text1"/>
          <w:sz w:val="22"/>
          <w:szCs w:val="24"/>
          <w:lang w:val="ro-RO"/>
        </w:rPr>
      </w:pPr>
      <w:r w:rsidRPr="00256E88">
        <w:rPr>
          <w:rFonts w:ascii="Calibri Light" w:hAnsi="Calibri Light" w:cs="Calibri Light"/>
          <w:color w:val="0F0D29" w:themeColor="text1"/>
          <w:sz w:val="22"/>
          <w:szCs w:val="24"/>
          <w:lang w:val="ro-RO"/>
        </w:rPr>
        <w:t xml:space="preserve">Părțile interesate /afectate de realizarea </w:t>
      </w:r>
      <w:r w:rsidRPr="00746E8F">
        <w:rPr>
          <w:rFonts w:ascii="Calibri Light" w:hAnsi="Calibri Light" w:cs="Calibri Light"/>
          <w:color w:val="0F0D29" w:themeColor="text1"/>
          <w:sz w:val="22"/>
          <w:szCs w:val="24"/>
          <w:lang w:val="ro-RO"/>
        </w:rPr>
        <w:t xml:space="preserve">PMDSC și PAI 2023-2030 </w:t>
      </w:r>
      <w:r w:rsidRPr="00256E88">
        <w:rPr>
          <w:rFonts w:ascii="Calibri Light" w:hAnsi="Calibri Light" w:cs="Calibri Light"/>
          <w:color w:val="0F0D29" w:themeColor="text1"/>
          <w:sz w:val="22"/>
          <w:szCs w:val="24"/>
          <w:lang w:val="ro-RO"/>
        </w:rPr>
        <w:t xml:space="preserve">includ următoarele </w:t>
      </w:r>
      <w:r w:rsidR="00F9009C">
        <w:rPr>
          <w:rFonts w:ascii="Calibri Light" w:hAnsi="Calibri Light" w:cs="Calibri Light"/>
          <w:color w:val="0F0D29" w:themeColor="text1"/>
          <w:sz w:val="22"/>
          <w:szCs w:val="24"/>
          <w:lang w:val="ro-RO"/>
        </w:rPr>
        <w:t>entități</w:t>
      </w:r>
      <w:r w:rsidRPr="00256E88">
        <w:rPr>
          <w:rFonts w:ascii="Calibri Light" w:hAnsi="Calibri Light" w:cs="Calibri Light"/>
          <w:color w:val="0F0D29" w:themeColor="text1"/>
          <w:sz w:val="22"/>
          <w:szCs w:val="24"/>
          <w:lang w:val="ro-RO"/>
        </w:rPr>
        <w:t>:</w:t>
      </w:r>
    </w:p>
    <w:p w14:paraId="4CD93AAB" w14:textId="1070E691" w:rsidR="00746E8F" w:rsidRPr="00746E8F" w:rsidRDefault="00746E8F" w:rsidP="008F5ADD">
      <w:pPr>
        <w:pStyle w:val="ListParagraph"/>
        <w:numPr>
          <w:ilvl w:val="0"/>
          <w:numId w:val="13"/>
        </w:numPr>
        <w:spacing w:before="160" w:after="160"/>
        <w:jc w:val="both"/>
        <w:rPr>
          <w:rFonts w:ascii="Calibri Light" w:hAnsi="Calibri Light" w:cs="Calibri Light"/>
          <w:color w:val="0F0D29" w:themeColor="text1"/>
          <w:sz w:val="22"/>
          <w:szCs w:val="24"/>
          <w:lang w:val="ro-RO"/>
        </w:rPr>
      </w:pPr>
      <w:r w:rsidRPr="00746E8F">
        <w:rPr>
          <w:rFonts w:ascii="Calibri Light" w:hAnsi="Calibri Light" w:cs="Calibri Light"/>
          <w:color w:val="0F0D29" w:themeColor="text1"/>
          <w:sz w:val="22"/>
          <w:szCs w:val="24"/>
          <w:lang w:val="ro-RO"/>
        </w:rPr>
        <w:t xml:space="preserve">La nivel central: </w:t>
      </w:r>
      <w:r w:rsidR="00F9009C">
        <w:rPr>
          <w:rFonts w:ascii="Calibri Light" w:hAnsi="Calibri Light" w:cs="Calibri Light"/>
          <w:color w:val="0F0D29" w:themeColor="text1"/>
          <w:sz w:val="22"/>
          <w:szCs w:val="24"/>
          <w:lang w:val="ro-RO"/>
        </w:rPr>
        <w:t xml:space="preserve">Ministerul Mediului, </w:t>
      </w:r>
      <w:r w:rsidR="00C83BEA">
        <w:rPr>
          <w:rFonts w:ascii="Calibri Light" w:hAnsi="Calibri Light" w:cs="Calibri Light"/>
          <w:color w:val="0F0D29" w:themeColor="text1"/>
          <w:sz w:val="22"/>
          <w:szCs w:val="24"/>
          <w:lang w:val="ro-RO"/>
        </w:rPr>
        <w:t xml:space="preserve">Ministerul Agriculturii, Ministerul Sănătății, </w:t>
      </w:r>
      <w:r w:rsidRPr="00746E8F">
        <w:rPr>
          <w:rFonts w:ascii="Calibri Light" w:hAnsi="Calibri Light" w:cs="Calibri Light"/>
          <w:color w:val="0F0D29" w:themeColor="text1"/>
          <w:sz w:val="22"/>
          <w:szCs w:val="24"/>
          <w:lang w:val="ro-RO"/>
        </w:rPr>
        <w:t xml:space="preserve">Agenția de Mediu, </w:t>
      </w:r>
      <w:r w:rsidR="00F9009C">
        <w:rPr>
          <w:rFonts w:ascii="Calibri Light" w:hAnsi="Calibri Light" w:cs="Calibri Light"/>
          <w:color w:val="0F0D29" w:themeColor="text1"/>
          <w:sz w:val="22"/>
          <w:szCs w:val="24"/>
          <w:lang w:val="ro-RO"/>
        </w:rPr>
        <w:t xml:space="preserve">Inspectoratul pentru Protecția Mediului, </w:t>
      </w:r>
      <w:r w:rsidRPr="00746E8F">
        <w:rPr>
          <w:rFonts w:ascii="Calibri Light" w:hAnsi="Calibri Light" w:cs="Calibri Light"/>
          <w:color w:val="0F0D29" w:themeColor="text1"/>
          <w:sz w:val="22"/>
          <w:szCs w:val="24"/>
          <w:lang w:val="ro-RO"/>
        </w:rPr>
        <w:t xml:space="preserve">Agenția Națională de Sănătate Publică, </w:t>
      </w:r>
      <w:r w:rsidR="00C83BEA">
        <w:rPr>
          <w:rFonts w:ascii="Calibri Light" w:hAnsi="Calibri Light" w:cs="Calibri Light"/>
          <w:color w:val="0F0D29" w:themeColor="text1"/>
          <w:sz w:val="22"/>
          <w:szCs w:val="24"/>
          <w:lang w:val="ro-RO"/>
        </w:rPr>
        <w:t>Agenția Națională pentru Siguranța Alimentelor, Inspectoratul pentru Situații de Urgență, Agenția pentru Supraveghere Tehnică, Serviciul Vamal.</w:t>
      </w:r>
    </w:p>
    <w:p w14:paraId="2DD507C3" w14:textId="20F3A7A3" w:rsidR="00746E8F" w:rsidRDefault="00746E8F" w:rsidP="008F5ADD">
      <w:pPr>
        <w:pStyle w:val="ListParagraph"/>
        <w:numPr>
          <w:ilvl w:val="0"/>
          <w:numId w:val="13"/>
        </w:numPr>
        <w:spacing w:before="160" w:after="16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O</w:t>
      </w:r>
      <w:r w:rsidR="00F9009C">
        <w:rPr>
          <w:rFonts w:ascii="Calibri Light" w:hAnsi="Calibri Light" w:cs="Calibri Light"/>
          <w:color w:val="0F0D29" w:themeColor="text1"/>
          <w:sz w:val="22"/>
          <w:szCs w:val="24"/>
          <w:lang w:val="ro-RO"/>
        </w:rPr>
        <w:t>NG</w:t>
      </w:r>
      <w:r w:rsidR="00C83BEA">
        <w:rPr>
          <w:rFonts w:ascii="Calibri Light" w:hAnsi="Calibri Light" w:cs="Calibri Light"/>
          <w:color w:val="0F0D29" w:themeColor="text1"/>
          <w:sz w:val="22"/>
          <w:szCs w:val="24"/>
          <w:lang w:val="ro-RO"/>
        </w:rPr>
        <w:t xml:space="preserve"> de mediu</w:t>
      </w:r>
    </w:p>
    <w:p w14:paraId="3E72E17F" w14:textId="06924F21" w:rsidR="00C83BEA" w:rsidRPr="00746E8F" w:rsidRDefault="00C83BEA" w:rsidP="008F5ADD">
      <w:pPr>
        <w:pStyle w:val="ListParagraph"/>
        <w:numPr>
          <w:ilvl w:val="0"/>
          <w:numId w:val="13"/>
        </w:numPr>
        <w:spacing w:before="160" w:after="160"/>
        <w:jc w:val="both"/>
        <w:rPr>
          <w:rFonts w:ascii="Calibri Light" w:hAnsi="Calibri Light" w:cs="Calibri Light"/>
          <w:color w:val="0F0D29" w:themeColor="text1"/>
          <w:sz w:val="22"/>
          <w:szCs w:val="24"/>
          <w:lang w:val="ro-RO"/>
        </w:rPr>
      </w:pPr>
      <w:r>
        <w:rPr>
          <w:rFonts w:ascii="Calibri Light" w:hAnsi="Calibri Light" w:cs="Calibri Light"/>
          <w:color w:val="0F0D29" w:themeColor="text1"/>
          <w:sz w:val="22"/>
          <w:szCs w:val="24"/>
          <w:lang w:val="ro-RO"/>
        </w:rPr>
        <w:t>Mediul de afaceri.</w:t>
      </w:r>
    </w:p>
    <w:p w14:paraId="5298EE2A" w14:textId="5248EB55" w:rsidR="00746E8F" w:rsidRPr="00655C1B" w:rsidRDefault="00746E8F" w:rsidP="00C83BEA">
      <w:pPr>
        <w:pStyle w:val="Heading2"/>
        <w:rPr>
          <w:lang w:val="ro-RO"/>
        </w:rPr>
      </w:pPr>
      <w:bookmarkStart w:id="17" w:name="_Toc103253655"/>
      <w:bookmarkStart w:id="18" w:name="_Toc104274535"/>
      <w:r w:rsidRPr="00655C1B">
        <w:rPr>
          <w:lang w:val="ro-RO"/>
        </w:rPr>
        <w:t>Ședințele de lucru</w:t>
      </w:r>
      <w:bookmarkEnd w:id="17"/>
      <w:bookmarkEnd w:id="18"/>
    </w:p>
    <w:p w14:paraId="4FF59268" w14:textId="77777777" w:rsidR="00746E8F" w:rsidRPr="00655C1B" w:rsidRDefault="00746E8F" w:rsidP="00746E8F">
      <w:pPr>
        <w:spacing w:before="160" w:after="100"/>
        <w:jc w:val="both"/>
        <w:rPr>
          <w:rFonts w:ascii="Calibri Light" w:hAnsi="Calibri Light" w:cs="Calibri Light"/>
          <w:color w:val="0F0D29" w:themeColor="text1"/>
          <w:sz w:val="22"/>
          <w:lang w:val="ro-RO"/>
        </w:rPr>
      </w:pPr>
      <w:r w:rsidRPr="00655C1B">
        <w:rPr>
          <w:rFonts w:ascii="Calibri Light" w:hAnsi="Calibri Light" w:cs="Calibri Light"/>
          <w:color w:val="0F0D29" w:themeColor="text1"/>
          <w:sz w:val="22"/>
          <w:lang w:val="ro-RO"/>
        </w:rPr>
        <w:t xml:space="preserve">Conform art. 9, </w:t>
      </w:r>
      <w:bookmarkEnd w:id="16"/>
      <w:r w:rsidRPr="00655C1B">
        <w:rPr>
          <w:rFonts w:ascii="Calibri Light" w:hAnsi="Calibri Light" w:cs="Calibri Light"/>
          <w:color w:val="0F0D29" w:themeColor="text1"/>
          <w:sz w:val="22"/>
          <w:lang w:val="ro-RO"/>
        </w:rPr>
        <w:t xml:space="preserve">pct. 1(a) consultarea Raportului de evaluare strategică de mediu se va face prin formarea unui grup de lucru la care vor participa </w:t>
      </w:r>
      <w:r>
        <w:rPr>
          <w:rFonts w:ascii="Calibri Light" w:hAnsi="Calibri Light" w:cs="Calibri Light"/>
          <w:color w:val="0F0D29" w:themeColor="text1"/>
          <w:sz w:val="22"/>
          <w:lang w:val="ro-RO"/>
        </w:rPr>
        <w:t>autoritatea competentă</w:t>
      </w:r>
      <w:r w:rsidRPr="00655C1B">
        <w:rPr>
          <w:rFonts w:ascii="Calibri Light" w:hAnsi="Calibri Light" w:cs="Calibri Light"/>
          <w:color w:val="0F0D29" w:themeColor="text1"/>
          <w:sz w:val="22"/>
          <w:lang w:val="ro-RO"/>
        </w:rPr>
        <w:t xml:space="preserve"> </w:t>
      </w:r>
      <w:proofErr w:type="spellStart"/>
      <w:r w:rsidRPr="00655C1B">
        <w:rPr>
          <w:rFonts w:ascii="Calibri Light" w:hAnsi="Calibri Light" w:cs="Calibri Light"/>
          <w:color w:val="0F0D29" w:themeColor="text1"/>
          <w:sz w:val="22"/>
          <w:lang w:val="ro-RO"/>
        </w:rPr>
        <w:t>şi</w:t>
      </w:r>
      <w:proofErr w:type="spellEnd"/>
      <w:r w:rsidRPr="00655C1B">
        <w:rPr>
          <w:rFonts w:ascii="Calibri Light" w:hAnsi="Calibri Light" w:cs="Calibri Light"/>
          <w:color w:val="0F0D29" w:themeColor="text1"/>
          <w:sz w:val="22"/>
          <w:lang w:val="ro-RO"/>
        </w:rPr>
        <w:t xml:space="preserve"> autoritatea administrației publice centrale în domeniul ocrotirii sănătății (Ministerul Sănătății), dar și art. 9 pct. 1 (c) alte autorități interesate conform art. 8 alin. (4).</w:t>
      </w:r>
    </w:p>
    <w:p w14:paraId="1AFE6EC2" w14:textId="7A522049" w:rsidR="00746E8F" w:rsidRPr="00655C1B" w:rsidRDefault="00746E8F" w:rsidP="00C83BEA">
      <w:pPr>
        <w:pStyle w:val="Heading2"/>
        <w:rPr>
          <w:lang w:val="ro-RO"/>
        </w:rPr>
      </w:pPr>
      <w:bookmarkStart w:id="19" w:name="_Toc104274536"/>
      <w:r w:rsidRPr="00655C1B">
        <w:rPr>
          <w:lang w:val="ro-RO"/>
        </w:rPr>
        <w:t>Informarea și consultarea publicului</w:t>
      </w:r>
      <w:bookmarkEnd w:id="19"/>
    </w:p>
    <w:p w14:paraId="2DEBCD30" w14:textId="77777777" w:rsidR="00746E8F" w:rsidRPr="00655C1B" w:rsidRDefault="00746E8F" w:rsidP="00746E8F">
      <w:pPr>
        <w:spacing w:after="100" w:line="240" w:lineRule="auto"/>
        <w:rPr>
          <w:rFonts w:ascii="Calibri Light" w:hAnsi="Calibri Light" w:cs="Calibri Light"/>
          <w:bCs/>
          <w:iCs/>
          <w:color w:val="0F0D29" w:themeColor="text1"/>
          <w:sz w:val="22"/>
          <w:lang w:val="ro-RO"/>
        </w:rPr>
      </w:pPr>
      <w:r w:rsidRPr="00655C1B">
        <w:rPr>
          <w:rFonts w:ascii="Calibri Light" w:hAnsi="Calibri Light" w:cs="Calibri Light"/>
          <w:bCs/>
          <w:iCs/>
          <w:color w:val="0F0D29" w:themeColor="text1"/>
          <w:sz w:val="22"/>
          <w:lang w:val="ro-RO"/>
        </w:rPr>
        <w:t>De asemenea se va include în procedura evaluării strategice de mediu și consultarea publicului.</w:t>
      </w:r>
    </w:p>
    <w:p w14:paraId="4A2B7391" w14:textId="77777777" w:rsidR="00746E8F" w:rsidRPr="00655C1B" w:rsidRDefault="00746E8F" w:rsidP="00746E8F">
      <w:pPr>
        <w:spacing w:after="100" w:line="240" w:lineRule="auto"/>
        <w:rPr>
          <w:rFonts w:ascii="Calibri Light" w:hAnsi="Calibri Light" w:cs="Calibri Light"/>
          <w:bCs/>
          <w:iCs/>
          <w:color w:val="0F0D29" w:themeColor="text1"/>
          <w:sz w:val="22"/>
          <w:lang w:val="ro-RO"/>
        </w:rPr>
      </w:pPr>
      <w:r w:rsidRPr="00655C1B">
        <w:rPr>
          <w:rFonts w:ascii="Calibri Light" w:hAnsi="Calibri Light" w:cs="Calibri Light"/>
          <w:b/>
          <w:iCs/>
          <w:color w:val="0F0D29" w:themeColor="text1"/>
          <w:sz w:val="22"/>
          <w:lang w:val="ro-RO"/>
        </w:rPr>
        <w:t>Modalitățile de informare a publicului</w:t>
      </w:r>
      <w:r w:rsidRPr="00655C1B">
        <w:rPr>
          <w:rFonts w:ascii="Calibri Light" w:hAnsi="Calibri Light" w:cs="Calibri Light"/>
          <w:bCs/>
          <w:iCs/>
          <w:color w:val="0F0D29" w:themeColor="text1"/>
          <w:sz w:val="22"/>
          <w:lang w:val="ro-RO"/>
        </w:rPr>
        <w:t xml:space="preserve">, vor fi: </w:t>
      </w:r>
    </w:p>
    <w:p w14:paraId="7FFD664D" w14:textId="77777777" w:rsidR="00746E8F" w:rsidRPr="00655C1B" w:rsidRDefault="00746E8F" w:rsidP="008F5ADD">
      <w:pPr>
        <w:pStyle w:val="ListParagraph"/>
        <w:numPr>
          <w:ilvl w:val="0"/>
          <w:numId w:val="6"/>
        </w:numPr>
        <w:spacing w:after="100" w:line="240" w:lineRule="auto"/>
        <w:rPr>
          <w:rFonts w:ascii="Calibri Light" w:hAnsi="Calibri Light" w:cs="Calibri Light"/>
          <w:color w:val="0F0D29" w:themeColor="text1"/>
          <w:lang w:val="ro-RO"/>
        </w:rPr>
      </w:pPr>
      <w:r w:rsidRPr="00655C1B">
        <w:rPr>
          <w:rFonts w:ascii="Calibri Light" w:hAnsi="Calibri Light" w:cs="Calibri Light"/>
          <w:bCs/>
          <w:iCs/>
          <w:color w:val="0F0D29" w:themeColor="text1"/>
          <w:sz w:val="22"/>
          <w:lang w:val="ro-RO"/>
        </w:rPr>
        <w:t xml:space="preserve">anunțuri publice în mass-media (privind începerea procedurii ESM pentru </w:t>
      </w:r>
      <w:r w:rsidRPr="00763061">
        <w:rPr>
          <w:rFonts w:ascii="Calibri Light" w:hAnsi="Calibri Light" w:cs="Calibri Light"/>
          <w:bCs/>
          <w:iCs/>
          <w:color w:val="0F0D29" w:themeColor="text1"/>
          <w:sz w:val="22"/>
          <w:szCs w:val="24"/>
          <w:lang w:val="ro-RO"/>
        </w:rPr>
        <w:t>PMDSC și PAI 2023-2030</w:t>
      </w:r>
      <w:r>
        <w:rPr>
          <w:rFonts w:ascii="Calibri Light" w:hAnsi="Calibri Light" w:cs="Calibri Light"/>
          <w:bCs/>
          <w:iCs/>
          <w:color w:val="0F0D29" w:themeColor="text1"/>
          <w:sz w:val="22"/>
          <w:szCs w:val="24"/>
          <w:lang w:val="ro-RO"/>
        </w:rPr>
        <w:t xml:space="preserve"> </w:t>
      </w:r>
      <w:r w:rsidRPr="00655C1B">
        <w:rPr>
          <w:rFonts w:ascii="Calibri Light" w:hAnsi="Calibri Light" w:cs="Calibri Light"/>
          <w:bCs/>
          <w:iCs/>
          <w:color w:val="0F0D29" w:themeColor="text1"/>
          <w:sz w:val="22"/>
          <w:lang w:val="ro-RO"/>
        </w:rPr>
        <w:t xml:space="preserve">a Republicii Moldova) și </w:t>
      </w:r>
    </w:p>
    <w:p w14:paraId="374A9601" w14:textId="77777777" w:rsidR="00746E8F" w:rsidRPr="00655C1B" w:rsidRDefault="00746E8F" w:rsidP="008F5ADD">
      <w:pPr>
        <w:pStyle w:val="ListParagraph"/>
        <w:numPr>
          <w:ilvl w:val="0"/>
          <w:numId w:val="6"/>
        </w:numPr>
        <w:spacing w:after="100" w:line="240" w:lineRule="auto"/>
        <w:rPr>
          <w:rFonts w:ascii="Calibri Light" w:hAnsi="Calibri Light" w:cs="Calibri Light"/>
          <w:color w:val="0F0D29" w:themeColor="text1"/>
          <w:lang w:val="ro-RO"/>
        </w:rPr>
      </w:pPr>
      <w:r w:rsidRPr="00655C1B">
        <w:rPr>
          <w:rFonts w:ascii="Calibri Light" w:hAnsi="Calibri Light" w:cs="Calibri Light"/>
          <w:bCs/>
          <w:iCs/>
          <w:color w:val="0F0D29" w:themeColor="text1"/>
          <w:sz w:val="22"/>
          <w:lang w:val="ro-RO"/>
        </w:rPr>
        <w:t>informații plasate pe pagina web a Ministerului Mediului din Republica Moldova.</w:t>
      </w:r>
      <w:r w:rsidRPr="00655C1B">
        <w:rPr>
          <w:rFonts w:ascii="Calibri Light" w:hAnsi="Calibri Light" w:cs="Calibri Light"/>
          <w:color w:val="0F0D29" w:themeColor="text1"/>
          <w:lang w:val="ro-RO"/>
        </w:rPr>
        <w:t xml:space="preserve"> </w:t>
      </w:r>
    </w:p>
    <w:p w14:paraId="43696BEB" w14:textId="77777777" w:rsidR="00746E8F" w:rsidRPr="00655C1B" w:rsidRDefault="00746E8F" w:rsidP="00746E8F">
      <w:pPr>
        <w:spacing w:after="100" w:line="240" w:lineRule="auto"/>
        <w:rPr>
          <w:rFonts w:ascii="Calibri Light" w:hAnsi="Calibri Light" w:cs="Calibri Light"/>
          <w:bCs/>
          <w:iCs/>
          <w:color w:val="0F0D29" w:themeColor="text1"/>
          <w:sz w:val="22"/>
          <w:lang w:val="ro-RO"/>
        </w:rPr>
      </w:pPr>
      <w:r w:rsidRPr="00655C1B">
        <w:rPr>
          <w:rFonts w:ascii="Calibri Light" w:hAnsi="Calibri Light" w:cs="Calibri Light"/>
          <w:b/>
          <w:iCs/>
          <w:color w:val="0F0D29" w:themeColor="text1"/>
          <w:sz w:val="22"/>
          <w:lang w:val="ro-RO"/>
        </w:rPr>
        <w:t>Modalitățile de consultare a publicului</w:t>
      </w:r>
      <w:r w:rsidRPr="00655C1B">
        <w:rPr>
          <w:rFonts w:ascii="Calibri Light" w:hAnsi="Calibri Light" w:cs="Calibri Light"/>
          <w:bCs/>
          <w:iCs/>
          <w:color w:val="0F0D29" w:themeColor="text1"/>
          <w:sz w:val="22"/>
          <w:lang w:val="ro-RO"/>
        </w:rPr>
        <w:t xml:space="preserve">: </w:t>
      </w:r>
      <w:r>
        <w:rPr>
          <w:rFonts w:ascii="Calibri Light" w:hAnsi="Calibri Light" w:cs="Calibri Light"/>
          <w:bCs/>
          <w:iCs/>
          <w:color w:val="0F0D29" w:themeColor="text1"/>
          <w:sz w:val="22"/>
          <w:lang w:val="ro-RO"/>
        </w:rPr>
        <w:t xml:space="preserve"> </w:t>
      </w:r>
    </w:p>
    <w:p w14:paraId="3E5E021E" w14:textId="77777777" w:rsidR="00746E8F" w:rsidRPr="00655C1B" w:rsidRDefault="00746E8F" w:rsidP="008F5ADD">
      <w:pPr>
        <w:pStyle w:val="ListParagraph"/>
        <w:numPr>
          <w:ilvl w:val="0"/>
          <w:numId w:val="7"/>
        </w:numPr>
        <w:spacing w:after="100" w:line="240" w:lineRule="auto"/>
        <w:rPr>
          <w:rFonts w:ascii="Calibri Light" w:hAnsi="Calibri Light" w:cs="Calibri Light"/>
          <w:bCs/>
          <w:iCs/>
          <w:color w:val="0F0D29" w:themeColor="text1"/>
          <w:sz w:val="22"/>
          <w:lang w:val="ro-RO"/>
        </w:rPr>
      </w:pPr>
      <w:r w:rsidRPr="00655C1B">
        <w:rPr>
          <w:rFonts w:ascii="Calibri Light" w:hAnsi="Calibri Light" w:cs="Calibri Light"/>
          <w:bCs/>
          <w:iCs/>
          <w:color w:val="0F0D29" w:themeColor="text1"/>
          <w:sz w:val="22"/>
          <w:lang w:val="ro-RO"/>
        </w:rPr>
        <w:t xml:space="preserve">informarea în scris, prin publicarea unei adrese de e-mail în lista de informații privind procedura ESM, pe pagina Ministerului Mediului, la care publicul poate transmite observații în etapele de consultare; </w:t>
      </w:r>
    </w:p>
    <w:p w14:paraId="37841A62" w14:textId="77777777" w:rsidR="00746E8F" w:rsidRPr="00655C1B" w:rsidRDefault="00746E8F" w:rsidP="008F5ADD">
      <w:pPr>
        <w:pStyle w:val="ListParagraph"/>
        <w:numPr>
          <w:ilvl w:val="0"/>
          <w:numId w:val="7"/>
        </w:numPr>
        <w:spacing w:after="100" w:line="240" w:lineRule="auto"/>
        <w:rPr>
          <w:rFonts w:ascii="Calibri Light" w:hAnsi="Calibri Light" w:cs="Calibri Light"/>
          <w:bCs/>
          <w:iCs/>
          <w:color w:val="0F0D29" w:themeColor="text1"/>
          <w:sz w:val="22"/>
          <w:lang w:val="ro-RO"/>
        </w:rPr>
      </w:pPr>
      <w:r w:rsidRPr="00655C1B">
        <w:rPr>
          <w:rFonts w:ascii="Calibri Light" w:hAnsi="Calibri Light" w:cs="Calibri Light"/>
          <w:bCs/>
          <w:iCs/>
          <w:color w:val="0F0D29" w:themeColor="text1"/>
          <w:sz w:val="22"/>
          <w:lang w:val="ro-RO"/>
        </w:rPr>
        <w:t>dezbateri publice.</w:t>
      </w:r>
    </w:p>
    <w:p w14:paraId="61F4E124" w14:textId="77777777" w:rsidR="00746E8F" w:rsidRPr="00655C1B" w:rsidRDefault="00746E8F" w:rsidP="00746E8F">
      <w:pPr>
        <w:spacing w:after="100"/>
        <w:jc w:val="both"/>
        <w:rPr>
          <w:rFonts w:ascii="Calibri Light" w:hAnsi="Calibri Light" w:cs="Calibri Light"/>
          <w:bCs/>
          <w:iCs/>
          <w:color w:val="0F0D29" w:themeColor="text1"/>
          <w:sz w:val="22"/>
          <w:lang w:val="ro-RO"/>
        </w:rPr>
      </w:pPr>
      <w:r w:rsidRPr="00655C1B">
        <w:rPr>
          <w:rFonts w:ascii="Calibri Light" w:hAnsi="Calibri Light" w:cs="Calibri Light"/>
          <w:bCs/>
          <w:iCs/>
          <w:color w:val="0F0D29" w:themeColor="text1"/>
          <w:sz w:val="22"/>
          <w:lang w:val="ro-RO"/>
        </w:rPr>
        <w:t xml:space="preserve">Conform art. 9 pct. (2), după recepționarea proiectului planului sau programului </w:t>
      </w:r>
      <w:proofErr w:type="spellStart"/>
      <w:r w:rsidRPr="00655C1B">
        <w:rPr>
          <w:rFonts w:ascii="Calibri Light" w:hAnsi="Calibri Light" w:cs="Calibri Light"/>
          <w:bCs/>
          <w:iCs/>
          <w:color w:val="0F0D29" w:themeColor="text1"/>
          <w:sz w:val="22"/>
          <w:lang w:val="ro-RO"/>
        </w:rPr>
        <w:t>şi</w:t>
      </w:r>
      <w:proofErr w:type="spellEnd"/>
      <w:r w:rsidRPr="00655C1B">
        <w:rPr>
          <w:rFonts w:ascii="Calibri Light" w:hAnsi="Calibri Light" w:cs="Calibri Light"/>
          <w:bCs/>
          <w:iCs/>
          <w:color w:val="0F0D29" w:themeColor="text1"/>
          <w:sz w:val="22"/>
          <w:lang w:val="ro-RO"/>
        </w:rPr>
        <w:t xml:space="preserve"> a raportului privind ESM, autoritatea competentă le plasează pe pagina sa web oficială și </w:t>
      </w:r>
      <w:r w:rsidRPr="00655C1B">
        <w:rPr>
          <w:rFonts w:ascii="Calibri Light" w:hAnsi="Calibri Light" w:cs="Calibri Light"/>
          <w:b/>
          <w:iCs/>
          <w:color w:val="0F0D29" w:themeColor="text1"/>
          <w:sz w:val="22"/>
          <w:lang w:val="ro-RO"/>
        </w:rPr>
        <w:t>le expediază asociațiilor obștești de mediu</w:t>
      </w:r>
      <w:r w:rsidRPr="00655C1B">
        <w:rPr>
          <w:rFonts w:ascii="Calibri Light" w:hAnsi="Calibri Light" w:cs="Calibri Light"/>
          <w:bCs/>
          <w:iCs/>
          <w:color w:val="0F0D29" w:themeColor="text1"/>
          <w:sz w:val="22"/>
          <w:lang w:val="ro-RO"/>
        </w:rPr>
        <w:t>, indicând adresa la care acestea pot lua cunoștință de documentele menționate. În Anexa 1 se prezintă lista asociațiilor obștești.</w:t>
      </w:r>
    </w:p>
    <w:p w14:paraId="0A6DFD1F" w14:textId="77777777" w:rsidR="00746E8F" w:rsidRPr="00655C1B" w:rsidRDefault="00746E8F" w:rsidP="00746E8F">
      <w:pPr>
        <w:spacing w:after="100"/>
        <w:jc w:val="both"/>
        <w:rPr>
          <w:rFonts w:ascii="Calibri Light" w:hAnsi="Calibri Light" w:cs="Calibri Light"/>
          <w:bCs/>
          <w:iCs/>
          <w:color w:val="0F0D29" w:themeColor="text1"/>
          <w:sz w:val="22"/>
          <w:lang w:val="ro-RO"/>
        </w:rPr>
      </w:pPr>
      <w:r w:rsidRPr="00655C1B">
        <w:rPr>
          <w:rFonts w:ascii="Calibri Light" w:hAnsi="Calibri Light" w:cs="Calibri Light"/>
          <w:bCs/>
          <w:iCs/>
          <w:color w:val="0F0D29" w:themeColor="text1"/>
          <w:sz w:val="22"/>
          <w:lang w:val="ro-RO"/>
        </w:rPr>
        <w:t xml:space="preserve">Asociațiile obștești de mediu implicate în procesul de consultare a proiectului </w:t>
      </w:r>
      <w:r w:rsidRPr="00256E88">
        <w:rPr>
          <w:rFonts w:ascii="Calibri Light" w:hAnsi="Calibri Light" w:cs="Calibri Light"/>
          <w:bCs/>
          <w:iCs/>
          <w:color w:val="0F0D29" w:themeColor="text1"/>
          <w:sz w:val="22"/>
          <w:lang w:val="ro-RO"/>
        </w:rPr>
        <w:t xml:space="preserve">PMDSC și PAI 2023-2030 </w:t>
      </w:r>
      <w:r w:rsidRPr="00655C1B">
        <w:rPr>
          <w:rFonts w:ascii="Calibri Light" w:hAnsi="Calibri Light" w:cs="Calibri Light"/>
          <w:bCs/>
          <w:iCs/>
          <w:color w:val="0F0D29" w:themeColor="text1"/>
          <w:sz w:val="22"/>
          <w:lang w:val="ro-RO"/>
        </w:rPr>
        <w:t>a Republicii Moldova și a raportului privind ESM, pot întocmi doar un singur aviz, incluzând comentariile pentru ambele documente.</w:t>
      </w:r>
    </w:p>
    <w:p w14:paraId="0760E729" w14:textId="54372593" w:rsidR="0083577F" w:rsidRPr="00655C1B" w:rsidRDefault="005A1670" w:rsidP="00C83BEA">
      <w:pPr>
        <w:pStyle w:val="Heading1"/>
        <w:rPr>
          <w:lang w:val="ro-RO"/>
        </w:rPr>
      </w:pPr>
      <w:r w:rsidRPr="00655C1B">
        <w:rPr>
          <w:lang w:val="ro-RO"/>
        </w:rPr>
        <w:lastRenderedPageBreak/>
        <w:t>Obiectivele ESM</w:t>
      </w:r>
      <w:bookmarkEnd w:id="15"/>
    </w:p>
    <w:p w14:paraId="1D320C14" w14:textId="7EADE8E1" w:rsidR="000B2B59" w:rsidRPr="00655C1B" w:rsidRDefault="000B2B59" w:rsidP="00763061">
      <w:pPr>
        <w:spacing w:before="160" w:after="16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Cadru de referință de mediu pentru </w:t>
      </w:r>
      <w:r w:rsidR="00763061" w:rsidRPr="00763061">
        <w:rPr>
          <w:rFonts w:ascii="Calibri Light" w:hAnsi="Calibri Light" w:cs="Calibri Light"/>
          <w:bCs/>
          <w:iCs/>
          <w:color w:val="0F0D29" w:themeColor="text1"/>
          <w:sz w:val="22"/>
          <w:szCs w:val="24"/>
          <w:lang w:val="ro-RO"/>
        </w:rPr>
        <w:t>PMDSC și PAI 2023-2030</w:t>
      </w:r>
      <w:r w:rsidR="00763061">
        <w:rPr>
          <w:rFonts w:ascii="Calibri Light" w:hAnsi="Calibri Light" w:cs="Calibri Light"/>
          <w:bCs/>
          <w:iCs/>
          <w:color w:val="0F0D29" w:themeColor="text1"/>
          <w:sz w:val="22"/>
          <w:szCs w:val="24"/>
          <w:lang w:val="ro-RO"/>
        </w:rPr>
        <w:t xml:space="preserve"> al </w:t>
      </w:r>
      <w:r w:rsidR="00DC387C" w:rsidRPr="00655C1B">
        <w:rPr>
          <w:rFonts w:ascii="Calibri Light" w:hAnsi="Calibri Light" w:cs="Calibri Light"/>
          <w:color w:val="0F0D29" w:themeColor="text1"/>
          <w:sz w:val="22"/>
          <w:szCs w:val="24"/>
          <w:lang w:val="ro-RO"/>
        </w:rPr>
        <w:t>Republicii Moldova</w:t>
      </w:r>
      <w:r w:rsidRPr="00655C1B">
        <w:rPr>
          <w:rFonts w:ascii="Calibri Light" w:hAnsi="Calibri Light" w:cs="Calibri Light"/>
          <w:color w:val="0F0D29" w:themeColor="text1"/>
          <w:sz w:val="22"/>
          <w:szCs w:val="24"/>
          <w:lang w:val="ro-RO"/>
        </w:rPr>
        <w:t xml:space="preserve"> </w:t>
      </w:r>
      <w:r w:rsidR="00763061">
        <w:rPr>
          <w:rFonts w:ascii="Calibri Light" w:hAnsi="Calibri Light" w:cs="Calibri Light"/>
          <w:color w:val="0F0D29" w:themeColor="text1"/>
          <w:sz w:val="22"/>
          <w:szCs w:val="24"/>
          <w:lang w:val="ro-RO"/>
        </w:rPr>
        <w:t>se asociază cu</w:t>
      </w:r>
      <w:r w:rsidRPr="00655C1B">
        <w:rPr>
          <w:rFonts w:ascii="Calibri Light" w:hAnsi="Calibri Light" w:cs="Calibri Light"/>
          <w:color w:val="0F0D29" w:themeColor="text1"/>
          <w:sz w:val="22"/>
          <w:szCs w:val="24"/>
          <w:lang w:val="ro-RO"/>
        </w:rPr>
        <w:t xml:space="preserve"> prioritățile definite în </w:t>
      </w:r>
      <w:r w:rsidR="00A643C1" w:rsidRPr="00655C1B">
        <w:rPr>
          <w:rFonts w:ascii="Calibri Light" w:hAnsi="Calibri Light" w:cs="Calibri Light"/>
          <w:color w:val="0F0D29" w:themeColor="text1"/>
          <w:sz w:val="22"/>
          <w:szCs w:val="24"/>
          <w:lang w:val="ro-RO"/>
        </w:rPr>
        <w:t>conformitate cu Obiectivele de dezvolt</w:t>
      </w:r>
      <w:r w:rsidR="00763061">
        <w:rPr>
          <w:rFonts w:ascii="Calibri Light" w:hAnsi="Calibri Light" w:cs="Calibri Light"/>
          <w:color w:val="0F0D29" w:themeColor="text1"/>
          <w:sz w:val="22"/>
          <w:szCs w:val="24"/>
          <w:lang w:val="ro-RO"/>
        </w:rPr>
        <w:t xml:space="preserve">are durabilă (ODD) formulate în </w:t>
      </w:r>
      <w:r w:rsidR="00763061" w:rsidRPr="00763061">
        <w:rPr>
          <w:rFonts w:ascii="Calibri Light" w:hAnsi="Calibri Light" w:cs="Calibri Light"/>
          <w:color w:val="0F0D29" w:themeColor="text1"/>
          <w:sz w:val="22"/>
          <w:szCs w:val="24"/>
          <w:lang w:val="ro-RO"/>
        </w:rPr>
        <w:t>Strategia națională de dezvoltare „Moldova Europeană 2030”</w:t>
      </w:r>
      <w:r w:rsidRPr="00655C1B">
        <w:rPr>
          <w:rFonts w:ascii="Calibri Light" w:hAnsi="Calibri Light" w:cs="Calibri Light"/>
          <w:color w:val="0F0D29" w:themeColor="text1"/>
          <w:sz w:val="22"/>
          <w:szCs w:val="24"/>
          <w:lang w:val="ro-RO"/>
        </w:rPr>
        <w:t>.</w:t>
      </w:r>
    </w:p>
    <w:p w14:paraId="6292BA5A" w14:textId="5BAE9AC8" w:rsidR="00062790" w:rsidRPr="00655C1B" w:rsidRDefault="009008B0" w:rsidP="00763061">
      <w:pPr>
        <w:spacing w:before="160" w:after="16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Pentru definirea </w:t>
      </w:r>
      <w:r w:rsidR="00E66EDE" w:rsidRPr="00655C1B">
        <w:rPr>
          <w:rFonts w:ascii="Calibri Light" w:hAnsi="Calibri Light" w:cs="Calibri Light"/>
          <w:color w:val="0F0D29" w:themeColor="text1"/>
          <w:sz w:val="22"/>
          <w:szCs w:val="24"/>
          <w:lang w:val="ro-RO"/>
        </w:rPr>
        <w:t>obiectivelor</w:t>
      </w:r>
      <w:r w:rsidRPr="00655C1B">
        <w:rPr>
          <w:rFonts w:ascii="Calibri Light" w:hAnsi="Calibri Light" w:cs="Calibri Light"/>
          <w:color w:val="0F0D29" w:themeColor="text1"/>
          <w:sz w:val="22"/>
          <w:szCs w:val="24"/>
          <w:lang w:val="ro-RO"/>
        </w:rPr>
        <w:t xml:space="preserve"> de mediu </w:t>
      </w:r>
      <w:r w:rsidR="00D8238D" w:rsidRPr="00655C1B">
        <w:rPr>
          <w:rFonts w:ascii="Calibri Light" w:hAnsi="Calibri Light" w:cs="Calibri Light"/>
          <w:color w:val="0F0D29" w:themeColor="text1"/>
          <w:sz w:val="22"/>
          <w:szCs w:val="24"/>
          <w:lang w:val="ro-RO"/>
        </w:rPr>
        <w:t>se vor avea</w:t>
      </w:r>
      <w:r w:rsidRPr="00655C1B">
        <w:rPr>
          <w:rFonts w:ascii="Calibri Light" w:hAnsi="Calibri Light" w:cs="Calibri Light"/>
          <w:color w:val="0F0D29" w:themeColor="text1"/>
          <w:sz w:val="22"/>
          <w:szCs w:val="24"/>
          <w:lang w:val="ro-RO"/>
        </w:rPr>
        <w:t xml:space="preserve"> în vedere principale</w:t>
      </w:r>
      <w:r w:rsidR="00793C61" w:rsidRPr="00655C1B">
        <w:rPr>
          <w:rFonts w:ascii="Calibri Light" w:hAnsi="Calibri Light" w:cs="Calibri Light"/>
          <w:color w:val="0F0D29" w:themeColor="text1"/>
          <w:sz w:val="22"/>
          <w:szCs w:val="24"/>
          <w:lang w:val="ro-RO"/>
        </w:rPr>
        <w:t>le</w:t>
      </w:r>
      <w:r w:rsidR="00501995" w:rsidRPr="00655C1B">
        <w:rPr>
          <w:rFonts w:ascii="Calibri Light" w:hAnsi="Calibri Light" w:cs="Calibri Light"/>
          <w:color w:val="0F0D29" w:themeColor="text1"/>
          <w:sz w:val="22"/>
          <w:szCs w:val="24"/>
          <w:lang w:val="ro-RO"/>
        </w:rPr>
        <w:t xml:space="preserve"> </w:t>
      </w:r>
      <w:r w:rsidRPr="00655C1B">
        <w:rPr>
          <w:rFonts w:ascii="Calibri Light" w:hAnsi="Calibri Light" w:cs="Calibri Light"/>
          <w:color w:val="0F0D29" w:themeColor="text1"/>
          <w:sz w:val="22"/>
          <w:szCs w:val="24"/>
          <w:lang w:val="ro-RO"/>
        </w:rPr>
        <w:t xml:space="preserve">elemente care au fost </w:t>
      </w:r>
      <w:r w:rsidR="00AF58DB" w:rsidRPr="00655C1B">
        <w:rPr>
          <w:rFonts w:ascii="Calibri Light" w:hAnsi="Calibri Light" w:cs="Calibri Light"/>
          <w:color w:val="0F0D29" w:themeColor="text1"/>
          <w:sz w:val="22"/>
          <w:szCs w:val="24"/>
          <w:lang w:val="ro-RO"/>
        </w:rPr>
        <w:t>evidențiate</w:t>
      </w:r>
      <w:r w:rsidRPr="00655C1B">
        <w:rPr>
          <w:rFonts w:ascii="Calibri Light" w:hAnsi="Calibri Light" w:cs="Calibri Light"/>
          <w:color w:val="0F0D29" w:themeColor="text1"/>
          <w:sz w:val="22"/>
          <w:szCs w:val="24"/>
          <w:lang w:val="ro-RO"/>
        </w:rPr>
        <w:t xml:space="preserve"> în urma analizei aspectelor de mediu relevante pentru</w:t>
      </w:r>
      <w:r w:rsidR="00501995" w:rsidRPr="00655C1B">
        <w:rPr>
          <w:rFonts w:ascii="Calibri Light" w:hAnsi="Calibri Light" w:cs="Calibri Light"/>
          <w:color w:val="0F0D29" w:themeColor="text1"/>
          <w:sz w:val="22"/>
          <w:szCs w:val="24"/>
          <w:lang w:val="ro-RO"/>
        </w:rPr>
        <w:t xml:space="preserve"> </w:t>
      </w:r>
      <w:r w:rsidR="00763061" w:rsidRPr="00763061">
        <w:rPr>
          <w:rFonts w:ascii="Calibri Light" w:hAnsi="Calibri Light" w:cs="Calibri Light"/>
          <w:bCs/>
          <w:iCs/>
          <w:color w:val="0F0D29" w:themeColor="text1"/>
          <w:sz w:val="22"/>
          <w:szCs w:val="24"/>
          <w:lang w:val="ro-RO"/>
        </w:rPr>
        <w:t>PMDSC și PAI 2023-2030</w:t>
      </w:r>
      <w:r w:rsidR="00763061">
        <w:rPr>
          <w:rFonts w:ascii="Calibri Light" w:hAnsi="Calibri Light" w:cs="Calibri Light"/>
          <w:bCs/>
          <w:iCs/>
          <w:color w:val="0F0D29" w:themeColor="text1"/>
          <w:sz w:val="22"/>
          <w:szCs w:val="24"/>
          <w:lang w:val="ro-RO"/>
        </w:rPr>
        <w:t xml:space="preserve"> </w:t>
      </w:r>
      <w:r w:rsidR="00E66EDE" w:rsidRPr="00655C1B">
        <w:rPr>
          <w:rFonts w:ascii="Calibri Light" w:hAnsi="Calibri Light" w:cs="Calibri Light"/>
          <w:color w:val="0F0D29" w:themeColor="text1"/>
          <w:sz w:val="22"/>
          <w:szCs w:val="24"/>
          <w:lang w:val="ro-RO"/>
        </w:rPr>
        <w:t xml:space="preserve"> a Republicii Moldova</w:t>
      </w:r>
      <w:r w:rsidRPr="00655C1B">
        <w:rPr>
          <w:rFonts w:ascii="Calibri Light" w:hAnsi="Calibri Light" w:cs="Calibri Light"/>
          <w:color w:val="0F0D29" w:themeColor="text1"/>
          <w:sz w:val="22"/>
          <w:szCs w:val="24"/>
          <w:lang w:val="ro-RO"/>
        </w:rPr>
        <w:t xml:space="preserve"> și problemele de mediu identificate în urma acestei analize precum și</w:t>
      </w:r>
      <w:r w:rsidR="002E417A" w:rsidRPr="00655C1B">
        <w:rPr>
          <w:rFonts w:ascii="Calibri Light" w:hAnsi="Calibri Light" w:cs="Calibri Light"/>
          <w:color w:val="0F0D29" w:themeColor="text1"/>
          <w:sz w:val="22"/>
          <w:szCs w:val="24"/>
          <w:lang w:val="ro-RO"/>
        </w:rPr>
        <w:t xml:space="preserve"> tendințele</w:t>
      </w:r>
      <w:r w:rsidRPr="00655C1B">
        <w:rPr>
          <w:rFonts w:ascii="Calibri Light" w:hAnsi="Calibri Light" w:cs="Calibri Light"/>
          <w:color w:val="0F0D29" w:themeColor="text1"/>
          <w:sz w:val="22"/>
          <w:szCs w:val="24"/>
          <w:lang w:val="ro-RO"/>
        </w:rPr>
        <w:t xml:space="preserve"> identificate pentru problemele de mediu</w:t>
      </w:r>
      <w:r w:rsidR="00F94C62" w:rsidRPr="00655C1B">
        <w:rPr>
          <w:rFonts w:ascii="Calibri Light" w:hAnsi="Calibri Light" w:cs="Calibri Light"/>
          <w:color w:val="0F0D29" w:themeColor="text1"/>
          <w:sz w:val="22"/>
          <w:szCs w:val="24"/>
          <w:lang w:val="ro-RO"/>
        </w:rPr>
        <w:t xml:space="preserve"> la </w:t>
      </w:r>
      <w:r w:rsidR="0037253C" w:rsidRPr="00655C1B">
        <w:rPr>
          <w:rFonts w:ascii="Calibri Light" w:hAnsi="Calibri Light" w:cs="Calibri Light"/>
          <w:color w:val="0F0D29" w:themeColor="text1"/>
          <w:sz w:val="22"/>
          <w:szCs w:val="24"/>
          <w:lang w:val="ro-RO"/>
        </w:rPr>
        <w:t>nivel internațional, UE și național</w:t>
      </w:r>
      <w:r w:rsidRPr="00655C1B">
        <w:rPr>
          <w:rFonts w:ascii="Calibri Light" w:hAnsi="Calibri Light" w:cs="Calibri Light"/>
          <w:color w:val="0F0D29" w:themeColor="text1"/>
          <w:sz w:val="22"/>
          <w:szCs w:val="24"/>
          <w:lang w:val="ro-RO"/>
        </w:rPr>
        <w:t>.</w:t>
      </w:r>
      <w:r w:rsidR="00763061">
        <w:rPr>
          <w:rFonts w:ascii="Calibri Light" w:hAnsi="Calibri Light" w:cs="Calibri Light"/>
          <w:color w:val="0F0D29" w:themeColor="text1"/>
          <w:sz w:val="22"/>
          <w:szCs w:val="24"/>
          <w:lang w:val="ro-RO"/>
        </w:rPr>
        <w:t xml:space="preserve"> </w:t>
      </w:r>
    </w:p>
    <w:p w14:paraId="6DCFF7F6" w14:textId="583869E4" w:rsidR="002437E2" w:rsidRPr="00655C1B" w:rsidRDefault="00407E17" w:rsidP="00763061">
      <w:pPr>
        <w:spacing w:before="160" w:after="16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Aceste obiective vor fi detaliate în </w:t>
      </w:r>
      <w:r w:rsidR="009700BF" w:rsidRPr="00655C1B">
        <w:rPr>
          <w:rFonts w:ascii="Calibri Light" w:hAnsi="Calibri Light" w:cs="Calibri Light"/>
          <w:color w:val="0F0D29" w:themeColor="text1"/>
          <w:sz w:val="22"/>
          <w:szCs w:val="24"/>
          <w:lang w:val="ro-RO"/>
        </w:rPr>
        <w:t xml:space="preserve">cadrul Raportului privind ESM. </w:t>
      </w:r>
      <w:r w:rsidR="00062790" w:rsidRPr="00655C1B">
        <w:rPr>
          <w:rFonts w:ascii="Calibri Light" w:hAnsi="Calibri Light" w:cs="Calibri Light"/>
          <w:color w:val="0F0D29" w:themeColor="text1"/>
          <w:sz w:val="22"/>
          <w:szCs w:val="24"/>
          <w:lang w:val="ro-RO"/>
        </w:rPr>
        <w:t xml:space="preserve">Evaluarea Strategică de Mediu va evalua </w:t>
      </w:r>
      <w:r w:rsidR="00763061" w:rsidRPr="00763061">
        <w:rPr>
          <w:rFonts w:ascii="Calibri Light" w:hAnsi="Calibri Light" w:cs="Calibri Light"/>
          <w:bCs/>
          <w:iCs/>
          <w:color w:val="0F0D29" w:themeColor="text1"/>
          <w:sz w:val="22"/>
          <w:szCs w:val="24"/>
          <w:lang w:val="ro-RO"/>
        </w:rPr>
        <w:t>PMDSC și PAI 2023-2030</w:t>
      </w:r>
      <w:r w:rsidR="00763061">
        <w:rPr>
          <w:rFonts w:ascii="Calibri Light" w:hAnsi="Calibri Light" w:cs="Calibri Light"/>
          <w:bCs/>
          <w:iCs/>
          <w:color w:val="0F0D29" w:themeColor="text1"/>
          <w:sz w:val="22"/>
          <w:szCs w:val="24"/>
          <w:lang w:val="ro-RO"/>
        </w:rPr>
        <w:t xml:space="preserve"> </w:t>
      </w:r>
      <w:r w:rsidR="0029052E" w:rsidRPr="00655C1B">
        <w:rPr>
          <w:rFonts w:ascii="Calibri Light" w:hAnsi="Calibri Light" w:cs="Calibri Light"/>
          <w:color w:val="0F0D29" w:themeColor="text1"/>
          <w:sz w:val="22"/>
          <w:szCs w:val="24"/>
          <w:lang w:val="ro-RO"/>
        </w:rPr>
        <w:t xml:space="preserve">a </w:t>
      </w:r>
      <w:r w:rsidR="00062790" w:rsidRPr="00655C1B">
        <w:rPr>
          <w:rFonts w:ascii="Calibri Light" w:hAnsi="Calibri Light" w:cs="Calibri Light"/>
          <w:color w:val="0F0D29" w:themeColor="text1"/>
          <w:sz w:val="22"/>
          <w:szCs w:val="24"/>
          <w:lang w:val="ro-RO"/>
        </w:rPr>
        <w:t>Republic</w:t>
      </w:r>
      <w:r w:rsidR="0029052E" w:rsidRPr="00655C1B">
        <w:rPr>
          <w:rFonts w:ascii="Calibri Light" w:hAnsi="Calibri Light" w:cs="Calibri Light"/>
          <w:color w:val="0F0D29" w:themeColor="text1"/>
          <w:sz w:val="22"/>
          <w:szCs w:val="24"/>
          <w:lang w:val="ro-RO"/>
        </w:rPr>
        <w:t>ii</w:t>
      </w:r>
      <w:r w:rsidR="00062790" w:rsidRPr="00655C1B">
        <w:rPr>
          <w:rFonts w:ascii="Calibri Light" w:hAnsi="Calibri Light" w:cs="Calibri Light"/>
          <w:color w:val="0F0D29" w:themeColor="text1"/>
          <w:sz w:val="22"/>
          <w:szCs w:val="24"/>
          <w:lang w:val="ro-RO"/>
        </w:rPr>
        <w:t xml:space="preserve"> Moldova în raport cu </w:t>
      </w:r>
      <w:r w:rsidR="00DC2404" w:rsidRPr="00655C1B">
        <w:rPr>
          <w:rFonts w:ascii="Calibri Light" w:hAnsi="Calibri Light" w:cs="Calibri Light"/>
          <w:color w:val="0F0D29" w:themeColor="text1"/>
          <w:sz w:val="22"/>
          <w:szCs w:val="24"/>
          <w:lang w:val="ro-RO"/>
        </w:rPr>
        <w:t>obiectivele</w:t>
      </w:r>
      <w:r w:rsidR="00062790" w:rsidRPr="00655C1B">
        <w:rPr>
          <w:rFonts w:ascii="Calibri Light" w:hAnsi="Calibri Light" w:cs="Calibri Light"/>
          <w:color w:val="0F0D29" w:themeColor="text1"/>
          <w:sz w:val="22"/>
          <w:szCs w:val="24"/>
          <w:lang w:val="ro-RO"/>
        </w:rPr>
        <w:t xml:space="preserve"> specificate mai sus definite și alte documente strategice care creează </w:t>
      </w:r>
      <w:r w:rsidR="007F6F12" w:rsidRPr="00655C1B">
        <w:rPr>
          <w:rFonts w:ascii="Calibri Light" w:hAnsi="Calibri Light" w:cs="Calibri Light"/>
          <w:color w:val="0F0D29" w:themeColor="text1"/>
          <w:sz w:val="22"/>
          <w:szCs w:val="24"/>
          <w:lang w:val="ro-RO"/>
        </w:rPr>
        <w:t>ș</w:t>
      </w:r>
      <w:r w:rsidR="00062790" w:rsidRPr="00655C1B">
        <w:rPr>
          <w:rFonts w:ascii="Calibri Light" w:hAnsi="Calibri Light" w:cs="Calibri Light"/>
          <w:color w:val="0F0D29" w:themeColor="text1"/>
          <w:sz w:val="22"/>
          <w:szCs w:val="24"/>
          <w:lang w:val="ro-RO"/>
        </w:rPr>
        <w:t>i sinergii și complementarități.</w:t>
      </w:r>
    </w:p>
    <w:p w14:paraId="65C82A0C" w14:textId="31C4478C" w:rsidR="001E7A52" w:rsidRPr="00655C1B" w:rsidRDefault="001E7A52" w:rsidP="00C83BEA">
      <w:pPr>
        <w:pStyle w:val="Heading2"/>
        <w:rPr>
          <w:lang w:val="ro-RO"/>
        </w:rPr>
      </w:pPr>
      <w:bookmarkStart w:id="20" w:name="_Toc104274530"/>
      <w:proofErr w:type="spellStart"/>
      <w:r w:rsidRPr="00821FC2">
        <w:t>Metode</w:t>
      </w:r>
      <w:proofErr w:type="spellEnd"/>
      <w:r w:rsidRPr="00655C1B">
        <w:rPr>
          <w:lang w:val="ro-RO"/>
        </w:rPr>
        <w:t xml:space="preserve"> de evaluare</w:t>
      </w:r>
      <w:bookmarkEnd w:id="20"/>
    </w:p>
    <w:p w14:paraId="152B5EA3" w14:textId="03C03457" w:rsidR="00452020" w:rsidRPr="00655C1B" w:rsidRDefault="00452020" w:rsidP="00763061">
      <w:pPr>
        <w:autoSpaceDE w:val="0"/>
        <w:autoSpaceDN w:val="0"/>
        <w:adjustRightInd w:val="0"/>
        <w:spacing w:after="12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Raportul privind ESM</w:t>
      </w:r>
      <w:r w:rsidR="00311945" w:rsidRPr="00655C1B">
        <w:rPr>
          <w:rFonts w:ascii="Calibri Light" w:hAnsi="Calibri Light" w:cs="Calibri Light"/>
          <w:color w:val="0F0D29" w:themeColor="text1"/>
          <w:sz w:val="22"/>
          <w:szCs w:val="24"/>
          <w:lang w:val="ro-RO"/>
        </w:rPr>
        <w:t xml:space="preserve"> </w:t>
      </w:r>
      <w:r w:rsidRPr="00655C1B">
        <w:rPr>
          <w:rFonts w:ascii="Calibri Light" w:hAnsi="Calibri Light" w:cs="Calibri Light"/>
          <w:color w:val="0F0D29" w:themeColor="text1"/>
          <w:sz w:val="22"/>
          <w:szCs w:val="24"/>
          <w:lang w:val="ro-RO"/>
        </w:rPr>
        <w:t>va fi redactat în baza Directive 2001/42/EC – Directiva privind evaluarea strategică de mediu (SEA), dar și a legislației naționale din Republica Moldova</w:t>
      </w:r>
      <w:r w:rsidR="00311945" w:rsidRPr="00655C1B">
        <w:rPr>
          <w:rFonts w:ascii="Calibri Light" w:hAnsi="Calibri Light" w:cs="Calibri Light"/>
          <w:color w:val="0F0D29" w:themeColor="text1"/>
          <w:sz w:val="22"/>
          <w:szCs w:val="24"/>
          <w:lang w:val="ro-RO"/>
        </w:rPr>
        <w:t>:</w:t>
      </w:r>
    </w:p>
    <w:p w14:paraId="3EDAC89B" w14:textId="77777777" w:rsidR="00311945" w:rsidRPr="00655C1B" w:rsidRDefault="00311945" w:rsidP="008F5ADD">
      <w:pPr>
        <w:numPr>
          <w:ilvl w:val="0"/>
          <w:numId w:val="5"/>
        </w:numPr>
        <w:autoSpaceDE w:val="0"/>
        <w:autoSpaceDN w:val="0"/>
        <w:adjustRightInd w:val="0"/>
        <w:spacing w:after="120"/>
        <w:contextualSpacing/>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Legea nr. LP11/2017 din 02.03.2017 privind evaluarea strategică de mediu, care transpune prevederile Directivei 2001/42/CE a Parlamentului European </w:t>
      </w:r>
      <w:proofErr w:type="spellStart"/>
      <w:r w:rsidRPr="00655C1B">
        <w:rPr>
          <w:rFonts w:ascii="Calibri Light" w:hAnsi="Calibri Light" w:cs="Calibri Light"/>
          <w:color w:val="0F0D29" w:themeColor="text1"/>
          <w:sz w:val="22"/>
          <w:szCs w:val="24"/>
          <w:lang w:val="ro-RO"/>
        </w:rPr>
        <w:t>şi</w:t>
      </w:r>
      <w:proofErr w:type="spellEnd"/>
      <w:r w:rsidRPr="00655C1B">
        <w:rPr>
          <w:rFonts w:ascii="Calibri Light" w:hAnsi="Calibri Light" w:cs="Calibri Light"/>
          <w:color w:val="0F0D29" w:themeColor="text1"/>
          <w:sz w:val="22"/>
          <w:szCs w:val="24"/>
          <w:lang w:val="ro-RO"/>
        </w:rPr>
        <w:t xml:space="preserve"> a Consiliului din 27 iunie 2001 privind evaluarea efectelor anumitor planuri </w:t>
      </w:r>
      <w:proofErr w:type="spellStart"/>
      <w:r w:rsidRPr="00655C1B">
        <w:rPr>
          <w:rFonts w:ascii="Calibri Light" w:hAnsi="Calibri Light" w:cs="Calibri Light"/>
          <w:color w:val="0F0D29" w:themeColor="text1"/>
          <w:sz w:val="22"/>
          <w:szCs w:val="24"/>
          <w:lang w:val="ro-RO"/>
        </w:rPr>
        <w:t>şi</w:t>
      </w:r>
      <w:proofErr w:type="spellEnd"/>
      <w:r w:rsidRPr="00655C1B">
        <w:rPr>
          <w:rFonts w:ascii="Calibri Light" w:hAnsi="Calibri Light" w:cs="Calibri Light"/>
          <w:color w:val="0F0D29" w:themeColor="text1"/>
          <w:sz w:val="22"/>
          <w:szCs w:val="24"/>
          <w:lang w:val="ro-RO"/>
        </w:rPr>
        <w:t xml:space="preserve"> programe asupra mediului, publicată în Jurnalul Oficial al Comunității Europene L 197 din 21 iulie 2001).</w:t>
      </w:r>
    </w:p>
    <w:p w14:paraId="41010FF0" w14:textId="77777777" w:rsidR="00821FC2" w:rsidRDefault="00311945" w:rsidP="008F5ADD">
      <w:pPr>
        <w:numPr>
          <w:ilvl w:val="0"/>
          <w:numId w:val="5"/>
        </w:numPr>
        <w:autoSpaceDE w:val="0"/>
        <w:autoSpaceDN w:val="0"/>
        <w:adjustRightInd w:val="0"/>
        <w:spacing w:after="120"/>
        <w:contextualSpacing/>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Ordinul OMADRM nr. 219/2018 din 01.10.2018 cu privire la aprobarea Ghidului cu privire la efectuarea procedurilor privind evaluarea strategică de mediu.</w:t>
      </w:r>
      <w:bookmarkStart w:id="21" w:name="_Toc104274533"/>
    </w:p>
    <w:p w14:paraId="63150892" w14:textId="77777777" w:rsidR="00821FC2" w:rsidRPr="00821FC2" w:rsidRDefault="00821FC2" w:rsidP="00821FC2">
      <w:pPr>
        <w:autoSpaceDE w:val="0"/>
        <w:autoSpaceDN w:val="0"/>
        <w:adjustRightInd w:val="0"/>
        <w:spacing w:after="120"/>
        <w:ind w:left="720"/>
        <w:contextualSpacing/>
        <w:rPr>
          <w:rFonts w:ascii="Calibri Light" w:eastAsiaTheme="majorEastAsia" w:hAnsi="Calibri Light" w:cs="Calibri Light"/>
          <w:color w:val="0F0D29" w:themeColor="text1"/>
          <w:sz w:val="32"/>
          <w:szCs w:val="32"/>
          <w:lang w:val="ro-RO"/>
        </w:rPr>
      </w:pPr>
    </w:p>
    <w:p w14:paraId="259680FF" w14:textId="593B8F5A" w:rsidR="00830F13" w:rsidRPr="00821FC2" w:rsidRDefault="00515108" w:rsidP="00C83BEA">
      <w:pPr>
        <w:pStyle w:val="Heading2"/>
        <w:rPr>
          <w:lang w:val="ro-RO"/>
        </w:rPr>
      </w:pPr>
      <w:r w:rsidRPr="00821FC2">
        <w:rPr>
          <w:lang w:val="ro-RO"/>
        </w:rPr>
        <w:t>Aspecte generale p</w:t>
      </w:r>
      <w:r w:rsidR="00BA607B" w:rsidRPr="00821FC2">
        <w:rPr>
          <w:lang w:val="ro-RO"/>
        </w:rPr>
        <w:t>rivind etapele procedurii ESM</w:t>
      </w:r>
      <w:bookmarkEnd w:id="21"/>
    </w:p>
    <w:p w14:paraId="69B978BD" w14:textId="765492F4" w:rsidR="00E31A89" w:rsidRPr="00655C1B" w:rsidRDefault="00E31A89" w:rsidP="00821FC2">
      <w:pPr>
        <w:autoSpaceDE w:val="0"/>
        <w:autoSpaceDN w:val="0"/>
        <w:adjustRightInd w:val="0"/>
        <w:spacing w:after="10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Evaluare</w:t>
      </w:r>
      <w:r w:rsidR="00A760D2" w:rsidRPr="00655C1B">
        <w:rPr>
          <w:rFonts w:ascii="Calibri Light" w:hAnsi="Calibri Light" w:cs="Calibri Light"/>
          <w:color w:val="0F0D29" w:themeColor="text1"/>
          <w:sz w:val="22"/>
          <w:szCs w:val="24"/>
          <w:lang w:val="ro-RO"/>
        </w:rPr>
        <w:t>a</w:t>
      </w:r>
      <w:r w:rsidRPr="00655C1B">
        <w:rPr>
          <w:rFonts w:ascii="Calibri Light" w:hAnsi="Calibri Light" w:cs="Calibri Light"/>
          <w:color w:val="0F0D29" w:themeColor="text1"/>
          <w:sz w:val="22"/>
          <w:szCs w:val="24"/>
          <w:lang w:val="ro-RO"/>
        </w:rPr>
        <w:t xml:space="preserve"> strategică de mediu reprezintă evaluarea posibilelor efecte asupra mediului, inclusiv asupra sănătății populației, ce implică elaborarea unui raport privind evaluarea strategică de mediu, desfășurarea consultărilor cu autoritățile publice </w:t>
      </w:r>
      <w:proofErr w:type="spellStart"/>
      <w:r w:rsidRPr="00655C1B">
        <w:rPr>
          <w:rFonts w:ascii="Calibri Light" w:hAnsi="Calibri Light" w:cs="Calibri Light"/>
          <w:color w:val="0F0D29" w:themeColor="text1"/>
          <w:sz w:val="22"/>
          <w:szCs w:val="24"/>
          <w:lang w:val="ro-RO"/>
        </w:rPr>
        <w:t>şi</w:t>
      </w:r>
      <w:proofErr w:type="spellEnd"/>
      <w:r w:rsidRPr="00655C1B">
        <w:rPr>
          <w:rFonts w:ascii="Calibri Light" w:hAnsi="Calibri Light" w:cs="Calibri Light"/>
          <w:color w:val="0F0D29" w:themeColor="text1"/>
          <w:sz w:val="22"/>
          <w:szCs w:val="24"/>
          <w:lang w:val="ro-RO"/>
        </w:rPr>
        <w:t xml:space="preserve"> cu publicul interesat de efectele implementării unui plan sau program, precum </w:t>
      </w:r>
      <w:proofErr w:type="spellStart"/>
      <w:r w:rsidRPr="00655C1B">
        <w:rPr>
          <w:rFonts w:ascii="Calibri Light" w:hAnsi="Calibri Light" w:cs="Calibri Light"/>
          <w:color w:val="0F0D29" w:themeColor="text1"/>
          <w:sz w:val="22"/>
          <w:szCs w:val="24"/>
          <w:lang w:val="ro-RO"/>
        </w:rPr>
        <w:t>şi</w:t>
      </w:r>
      <w:proofErr w:type="spellEnd"/>
      <w:r w:rsidRPr="00655C1B">
        <w:rPr>
          <w:rFonts w:ascii="Calibri Light" w:hAnsi="Calibri Light" w:cs="Calibri Light"/>
          <w:color w:val="0F0D29" w:themeColor="text1"/>
          <w:sz w:val="22"/>
          <w:szCs w:val="24"/>
          <w:lang w:val="ro-RO"/>
        </w:rPr>
        <w:t xml:space="preserve"> efectuarea, după caz, a unor consultări transfrontaliere, luarea în considerare a concluziilor raportului privind evaluarea strategică de mediu </w:t>
      </w:r>
      <w:proofErr w:type="spellStart"/>
      <w:r w:rsidRPr="00655C1B">
        <w:rPr>
          <w:rFonts w:ascii="Calibri Light" w:hAnsi="Calibri Light" w:cs="Calibri Light"/>
          <w:color w:val="0F0D29" w:themeColor="text1"/>
          <w:sz w:val="22"/>
          <w:szCs w:val="24"/>
          <w:lang w:val="ro-RO"/>
        </w:rPr>
        <w:t>şi</w:t>
      </w:r>
      <w:proofErr w:type="spellEnd"/>
      <w:r w:rsidRPr="00655C1B">
        <w:rPr>
          <w:rFonts w:ascii="Calibri Light" w:hAnsi="Calibri Light" w:cs="Calibri Light"/>
          <w:color w:val="0F0D29" w:themeColor="text1"/>
          <w:sz w:val="22"/>
          <w:szCs w:val="24"/>
          <w:lang w:val="ro-RO"/>
        </w:rPr>
        <w:t xml:space="preserve"> a rezultatelor consultărilor în procesul decizional.</w:t>
      </w:r>
    </w:p>
    <w:p w14:paraId="3D015D10" w14:textId="288B6ED6" w:rsidR="00E31A89" w:rsidRPr="00655C1B" w:rsidRDefault="004A6F28" w:rsidP="00821FC2">
      <w:pPr>
        <w:autoSpaceDE w:val="0"/>
        <w:autoSpaceDN w:val="0"/>
        <w:adjustRightInd w:val="0"/>
        <w:spacing w:after="100"/>
        <w:jc w:val="both"/>
        <w:rPr>
          <w:rFonts w:ascii="Calibri Light" w:hAnsi="Calibri Light" w:cs="Calibri Light"/>
          <w:color w:val="0F0D29" w:themeColor="text1"/>
          <w:sz w:val="22"/>
          <w:szCs w:val="24"/>
          <w:lang w:val="ro-RO"/>
        </w:rPr>
      </w:pPr>
      <w:r w:rsidRPr="00655C1B">
        <w:rPr>
          <w:rFonts w:ascii="Calibri Light" w:hAnsi="Calibri Light" w:cs="Calibri Light"/>
          <w:color w:val="0F0D29" w:themeColor="text1"/>
          <w:sz w:val="22"/>
          <w:szCs w:val="24"/>
          <w:lang w:val="ro-RO"/>
        </w:rPr>
        <w:t xml:space="preserve">Conform legislației naționale, pentru </w:t>
      </w:r>
      <w:r w:rsidR="00821FC2" w:rsidRPr="00763061">
        <w:rPr>
          <w:rFonts w:ascii="Calibri Light" w:hAnsi="Calibri Light" w:cs="Calibri Light"/>
          <w:bCs/>
          <w:iCs/>
          <w:color w:val="0F0D29" w:themeColor="text1"/>
          <w:sz w:val="22"/>
          <w:szCs w:val="24"/>
          <w:lang w:val="ro-RO"/>
        </w:rPr>
        <w:t>PMDSC și PAI 2023-2030</w:t>
      </w:r>
      <w:r w:rsidR="00821FC2">
        <w:rPr>
          <w:rFonts w:ascii="Calibri Light" w:hAnsi="Calibri Light" w:cs="Calibri Light"/>
          <w:bCs/>
          <w:iCs/>
          <w:color w:val="0F0D29" w:themeColor="text1"/>
          <w:sz w:val="22"/>
          <w:szCs w:val="24"/>
          <w:lang w:val="ro-RO"/>
        </w:rPr>
        <w:t xml:space="preserve"> </w:t>
      </w:r>
      <w:r w:rsidRPr="00655C1B">
        <w:rPr>
          <w:rFonts w:ascii="Calibri Light" w:hAnsi="Calibri Light" w:cs="Calibri Light"/>
          <w:color w:val="0F0D29" w:themeColor="text1"/>
          <w:sz w:val="22"/>
          <w:szCs w:val="24"/>
          <w:lang w:val="ro-RO"/>
        </w:rPr>
        <w:t>a Rep</w:t>
      </w:r>
      <w:r w:rsidR="00BE3E0B" w:rsidRPr="00655C1B">
        <w:rPr>
          <w:rFonts w:ascii="Calibri Light" w:hAnsi="Calibri Light" w:cs="Calibri Light"/>
          <w:color w:val="0F0D29" w:themeColor="text1"/>
          <w:sz w:val="22"/>
          <w:szCs w:val="24"/>
          <w:lang w:val="ro-RO"/>
        </w:rPr>
        <w:t>ublicii Moldova se prevăd următoarele etape:</w:t>
      </w:r>
    </w:p>
    <w:p w14:paraId="7E22DE1A" w14:textId="737DCE8A" w:rsidR="00E31A89" w:rsidRPr="00655C1B" w:rsidRDefault="001044CE" w:rsidP="00821FC2">
      <w:pPr>
        <w:spacing w:after="100"/>
        <w:jc w:val="both"/>
        <w:rPr>
          <w:rFonts w:ascii="Calibri Light" w:eastAsiaTheme="majorEastAsia" w:hAnsi="Calibri Light" w:cs="Calibri Light"/>
          <w:color w:val="0F0D29" w:themeColor="text1"/>
          <w:sz w:val="32"/>
          <w:szCs w:val="32"/>
          <w:lang w:val="ro-RO"/>
        </w:rPr>
      </w:pPr>
      <w:bookmarkStart w:id="22" w:name="_Toc3889480"/>
      <w:r w:rsidRPr="00655C1B">
        <w:rPr>
          <w:rFonts w:ascii="Calibri Light" w:hAnsi="Calibri Light" w:cs="Calibri Light"/>
          <w:b/>
          <w:bCs/>
          <w:color w:val="0F0D29" w:themeColor="text1"/>
          <w:sz w:val="22"/>
          <w:lang w:val="ro-RO"/>
        </w:rPr>
        <w:t>Etapa evaluării prealabile</w:t>
      </w:r>
      <w:r w:rsidR="00BE3E0B" w:rsidRPr="00655C1B">
        <w:rPr>
          <w:rFonts w:ascii="Calibri Light" w:hAnsi="Calibri Light" w:cs="Calibri Light"/>
          <w:color w:val="0F0D29" w:themeColor="text1"/>
          <w:sz w:val="22"/>
          <w:lang w:val="ro-RO"/>
        </w:rPr>
        <w:t>:</w:t>
      </w:r>
      <w:r w:rsidR="00E31A89" w:rsidRPr="00655C1B">
        <w:rPr>
          <w:rFonts w:ascii="Calibri Light" w:hAnsi="Calibri Light" w:cs="Calibri Light"/>
          <w:color w:val="0F0D29" w:themeColor="text1"/>
          <w:sz w:val="22"/>
          <w:lang w:val="ro-RO"/>
        </w:rPr>
        <w:t xml:space="preserve"> </w:t>
      </w:r>
      <w:r w:rsidR="00821FC2" w:rsidRPr="00821FC2">
        <w:rPr>
          <w:rFonts w:ascii="Calibri Light" w:hAnsi="Calibri Light" w:cs="Calibri Light"/>
          <w:color w:val="0F0D29" w:themeColor="text1"/>
          <w:sz w:val="22"/>
          <w:lang w:val="ro-RO"/>
        </w:rPr>
        <w:t xml:space="preserve">PMDSC și PAI 2023-2030 </w:t>
      </w:r>
      <w:r w:rsidR="00E31A89" w:rsidRPr="00655C1B">
        <w:rPr>
          <w:rFonts w:ascii="Calibri Light" w:hAnsi="Calibri Light" w:cs="Calibri Light"/>
          <w:color w:val="0F0D29" w:themeColor="text1"/>
          <w:sz w:val="22"/>
          <w:lang w:val="ro-RO"/>
        </w:rPr>
        <w:t>a Republicii Moldova se încadrează în prevederile art. 3 alin. (2) și (3) din Legea nr. 11/2017 și pct. 22 și pct. 23 din Ordinul MADRM nr. 219/2018</w:t>
      </w:r>
      <w:r w:rsidR="00821FC2">
        <w:rPr>
          <w:rFonts w:ascii="Calibri Light" w:hAnsi="Calibri Light" w:cs="Calibri Light"/>
          <w:color w:val="0F0D29" w:themeColor="text1"/>
          <w:sz w:val="22"/>
          <w:lang w:val="ro-RO"/>
        </w:rPr>
        <w:t xml:space="preserve"> și este</w:t>
      </w:r>
      <w:r w:rsidR="00E31A89" w:rsidRPr="00655C1B">
        <w:rPr>
          <w:rFonts w:ascii="Calibri Light" w:hAnsi="Calibri Light" w:cs="Calibri Light"/>
          <w:color w:val="0F0D29" w:themeColor="text1"/>
          <w:sz w:val="22"/>
          <w:lang w:val="ro-RO"/>
        </w:rPr>
        <w:t xml:space="preserve"> </w:t>
      </w:r>
      <w:r w:rsidR="00821FC2">
        <w:rPr>
          <w:rFonts w:ascii="Calibri Light" w:hAnsi="Calibri Light" w:cs="Calibri Light"/>
          <w:color w:val="0F0D29" w:themeColor="text1"/>
          <w:sz w:val="22"/>
          <w:lang w:val="ro-RO"/>
        </w:rPr>
        <w:t>supus</w:t>
      </w:r>
      <w:r w:rsidR="00E31A89" w:rsidRPr="00655C1B">
        <w:rPr>
          <w:rFonts w:ascii="Calibri Light" w:hAnsi="Calibri Light" w:cs="Calibri Light"/>
          <w:color w:val="0F0D29" w:themeColor="text1"/>
          <w:sz w:val="22"/>
          <w:lang w:val="ro-RO"/>
        </w:rPr>
        <w:t xml:space="preserve"> în mod obligatoriu procedurii ESM.</w:t>
      </w:r>
    </w:p>
    <w:p w14:paraId="1AAF867B" w14:textId="27DA05C8" w:rsidR="00E31A89" w:rsidRPr="00655C1B" w:rsidRDefault="004F3AC4" w:rsidP="004F3AC4">
      <w:pPr>
        <w:spacing w:after="100"/>
        <w:jc w:val="both"/>
        <w:rPr>
          <w:rFonts w:ascii="Calibri Light" w:hAnsi="Calibri Light" w:cs="Calibri Light"/>
          <w:color w:val="0F0D29" w:themeColor="text1"/>
          <w:sz w:val="22"/>
          <w:lang w:val="ro-RO"/>
        </w:rPr>
      </w:pPr>
      <w:r>
        <w:rPr>
          <w:rFonts w:ascii="Calibri Light" w:hAnsi="Calibri Light" w:cs="Calibri Light"/>
          <w:b/>
          <w:bCs/>
          <w:color w:val="0F0D29" w:themeColor="text1"/>
          <w:sz w:val="22"/>
          <w:lang w:val="ro-RO"/>
        </w:rPr>
        <w:t>E</w:t>
      </w:r>
      <w:r w:rsidR="00E31A89" w:rsidRPr="00655C1B">
        <w:rPr>
          <w:rFonts w:ascii="Calibri Light" w:hAnsi="Calibri Light" w:cs="Calibri Light"/>
          <w:b/>
          <w:bCs/>
          <w:color w:val="0F0D29" w:themeColor="text1"/>
          <w:sz w:val="22"/>
          <w:lang w:val="ro-RO"/>
        </w:rPr>
        <w:t>tapa de determinare a domeniului de aplicare</w:t>
      </w:r>
      <w:r w:rsidR="00E31A89" w:rsidRPr="00655C1B">
        <w:rPr>
          <w:rFonts w:ascii="Calibri Light" w:hAnsi="Calibri Light" w:cs="Calibri Light"/>
          <w:color w:val="0F0D29" w:themeColor="text1"/>
          <w:sz w:val="22"/>
          <w:lang w:val="ro-RO"/>
        </w:rPr>
        <w:t xml:space="preserve"> a raportului privind evaluarea strategică de mediu </w:t>
      </w:r>
      <w:r>
        <w:rPr>
          <w:rFonts w:ascii="Calibri Light" w:hAnsi="Calibri Light" w:cs="Calibri Light"/>
          <w:color w:val="0F0D29" w:themeColor="text1"/>
          <w:sz w:val="22"/>
          <w:lang w:val="ro-RO"/>
        </w:rPr>
        <w:t xml:space="preserve">presupune că </w:t>
      </w:r>
      <w:r w:rsidR="00E31A89" w:rsidRPr="00655C1B">
        <w:rPr>
          <w:rFonts w:ascii="Calibri Light" w:hAnsi="Calibri Light" w:cs="Calibri Light"/>
          <w:color w:val="0F0D29" w:themeColor="text1"/>
          <w:sz w:val="22"/>
          <w:lang w:val="ro-RO"/>
        </w:rPr>
        <w:t>inițiatorul stabilește gradul de detaliere a informației care va fi inclusă în raportul privind evaluarea strategică de mediu. În cadrul acestei etape sunt identificate problemele de mediu și de sănătate, care vor fi luate în considerare la procedura de evaluare strategică de mediu (art. 7 al Legii nr. 11/2017), respectiv Secțiunea 1 (art. 43 – 50) MADRM nr. 219/2018).</w:t>
      </w:r>
    </w:p>
    <w:p w14:paraId="52C5E350" w14:textId="77777777" w:rsidR="00E31A89" w:rsidRPr="00655C1B" w:rsidRDefault="00E31A89" w:rsidP="00F466F7">
      <w:pPr>
        <w:spacing w:after="100"/>
        <w:rPr>
          <w:rFonts w:ascii="Calibri Light" w:hAnsi="Calibri Light" w:cs="Calibri Light"/>
          <w:color w:val="0F0D29" w:themeColor="text1"/>
          <w:sz w:val="22"/>
          <w:lang w:val="ro-RO"/>
        </w:rPr>
      </w:pPr>
      <w:r w:rsidRPr="00655C1B">
        <w:rPr>
          <w:rFonts w:ascii="Calibri Light" w:hAnsi="Calibri Light" w:cs="Calibri Light"/>
          <w:b/>
          <w:bCs/>
          <w:color w:val="0F0D29" w:themeColor="text1"/>
          <w:sz w:val="22"/>
          <w:lang w:val="ro-RO"/>
        </w:rPr>
        <w:lastRenderedPageBreak/>
        <w:t>Etapa de întocmire a raportului privind evaluarea strategică de mediu</w:t>
      </w:r>
      <w:r w:rsidRPr="00655C1B">
        <w:rPr>
          <w:rFonts w:ascii="Calibri Light" w:hAnsi="Calibri Light" w:cs="Calibri Light"/>
          <w:color w:val="0F0D29" w:themeColor="text1"/>
          <w:sz w:val="22"/>
          <w:lang w:val="ro-RO"/>
        </w:rPr>
        <w:t xml:space="preserve"> (ESM) începe după finalizarea etapei de determinare a domeniului de aplicare, </w:t>
      </w:r>
      <w:proofErr w:type="spellStart"/>
      <w:r w:rsidRPr="00655C1B">
        <w:rPr>
          <w:rFonts w:ascii="Calibri Light" w:hAnsi="Calibri Light" w:cs="Calibri Light"/>
          <w:color w:val="0F0D29" w:themeColor="text1"/>
          <w:sz w:val="22"/>
          <w:lang w:val="ro-RO"/>
        </w:rPr>
        <w:t>şi</w:t>
      </w:r>
      <w:proofErr w:type="spellEnd"/>
      <w:r w:rsidRPr="00655C1B">
        <w:rPr>
          <w:rFonts w:ascii="Calibri Light" w:hAnsi="Calibri Light" w:cs="Calibri Light"/>
          <w:color w:val="0F0D29" w:themeColor="text1"/>
          <w:sz w:val="22"/>
          <w:lang w:val="ro-RO"/>
        </w:rPr>
        <w:t xml:space="preserve"> după ce autoritatea competentă emite răspunsul oficial în acest sens (art. 8 al Legii nr. 11/2017), respectiv Secțiunea 2 (art. 51 – 64) MADRM nr. 219/2018).</w:t>
      </w:r>
    </w:p>
    <w:p w14:paraId="0CAE503A" w14:textId="6820EE7E" w:rsidR="00E31A89" w:rsidRPr="00655C1B" w:rsidRDefault="00E31A89" w:rsidP="00F466F7">
      <w:pPr>
        <w:spacing w:after="100"/>
        <w:rPr>
          <w:rFonts w:ascii="Calibri Light" w:hAnsi="Calibri Light" w:cs="Calibri Light"/>
          <w:color w:val="0F0D29" w:themeColor="text1"/>
          <w:sz w:val="22"/>
          <w:lang w:val="ro-RO"/>
        </w:rPr>
      </w:pPr>
      <w:r w:rsidRPr="00655C1B">
        <w:rPr>
          <w:rFonts w:ascii="Calibri Light" w:hAnsi="Calibri Light" w:cs="Calibri Light"/>
          <w:color w:val="0F0D29" w:themeColor="text1"/>
          <w:sz w:val="22"/>
          <w:lang w:val="ro-RO"/>
        </w:rPr>
        <w:t xml:space="preserve">Raportul privind evaluarea strategică de mediu trebuie să includă concluziile etapei de determinare a domeniului de aplicare a raportului privind evaluarea strategică de mediu, în funcție de specificul </w:t>
      </w:r>
      <w:r w:rsidR="004F3AC4" w:rsidRPr="00763061">
        <w:rPr>
          <w:rFonts w:ascii="Calibri Light" w:hAnsi="Calibri Light" w:cs="Calibri Light"/>
          <w:bCs/>
          <w:iCs/>
          <w:color w:val="0F0D29" w:themeColor="text1"/>
          <w:sz w:val="22"/>
          <w:szCs w:val="24"/>
          <w:lang w:val="ro-RO"/>
        </w:rPr>
        <w:t>PMDSC și PAI 2023-2030</w:t>
      </w:r>
      <w:r w:rsidR="004F3AC4">
        <w:rPr>
          <w:rFonts w:ascii="Calibri Light" w:hAnsi="Calibri Light" w:cs="Calibri Light"/>
          <w:bCs/>
          <w:iCs/>
          <w:color w:val="0F0D29" w:themeColor="text1"/>
          <w:sz w:val="22"/>
          <w:szCs w:val="24"/>
          <w:lang w:val="ro-RO"/>
        </w:rPr>
        <w:t xml:space="preserve"> </w:t>
      </w:r>
      <w:r w:rsidRPr="00655C1B">
        <w:rPr>
          <w:rFonts w:ascii="Calibri Light" w:hAnsi="Calibri Light" w:cs="Calibri Light"/>
          <w:color w:val="0F0D29" w:themeColor="text1"/>
          <w:sz w:val="22"/>
          <w:lang w:val="ro-RO"/>
        </w:rPr>
        <w:t>a Republicii Moldova să respecte și Conținutul-cadru prevăzut în Anexa nr. 2 a Legii 11 / 2017 și respectiv, Anexa nr. 6 din OMADRM 219 / 2018.</w:t>
      </w:r>
    </w:p>
    <w:p w14:paraId="5DCBF6B9" w14:textId="77777777" w:rsidR="00E31A89" w:rsidRPr="00655C1B" w:rsidRDefault="00E31A89" w:rsidP="004F3AC4">
      <w:pPr>
        <w:spacing w:after="100"/>
        <w:jc w:val="both"/>
        <w:rPr>
          <w:rFonts w:ascii="Calibri Light" w:hAnsi="Calibri Light" w:cs="Calibri Light"/>
          <w:color w:val="0F0D29" w:themeColor="text1"/>
          <w:sz w:val="22"/>
          <w:lang w:val="ro-RO"/>
        </w:rPr>
      </w:pPr>
      <w:r w:rsidRPr="00655C1B">
        <w:rPr>
          <w:rFonts w:ascii="Calibri Light" w:hAnsi="Calibri Light" w:cs="Calibri Light"/>
          <w:b/>
          <w:bCs/>
          <w:color w:val="0F0D29" w:themeColor="text1"/>
          <w:sz w:val="22"/>
          <w:lang w:val="ro-RO"/>
        </w:rPr>
        <w:t>Etapa de</w:t>
      </w:r>
      <w:r w:rsidRPr="00655C1B">
        <w:rPr>
          <w:rFonts w:ascii="Calibri Light" w:hAnsi="Calibri Light" w:cs="Calibri Light"/>
          <w:color w:val="0F0D29" w:themeColor="text1"/>
          <w:sz w:val="22"/>
          <w:lang w:val="ro-RO"/>
        </w:rPr>
        <w:t xml:space="preserve"> </w:t>
      </w:r>
      <w:r w:rsidRPr="00655C1B">
        <w:rPr>
          <w:rFonts w:ascii="Calibri Light" w:hAnsi="Calibri Light" w:cs="Calibri Light"/>
          <w:b/>
          <w:bCs/>
          <w:color w:val="0F0D29" w:themeColor="text1"/>
          <w:sz w:val="22"/>
          <w:lang w:val="ro-RO"/>
        </w:rPr>
        <w:t>consultare</w:t>
      </w:r>
      <w:r w:rsidRPr="00655C1B">
        <w:rPr>
          <w:rFonts w:ascii="Calibri Light" w:hAnsi="Calibri Light" w:cs="Calibri Light"/>
          <w:color w:val="0F0D29" w:themeColor="text1"/>
          <w:sz w:val="22"/>
          <w:lang w:val="ro-RO"/>
        </w:rPr>
        <w:t xml:space="preserve"> a raportului privind evaluarea strategică de mediu (ESM) se realizează cu părțile interesate identificate (art. 9 al Legii nr. 11/2017), respectiv Secțiunea 3 (art. 65 – 74) MADRM nr. 219/2018) și cu publicul (art. 10 al Legii nr. 11/2017), respectiv Secțiunea 3 (art. 65 – 74) MADRM nr. 219/2018).  </w:t>
      </w:r>
    </w:p>
    <w:p w14:paraId="74C50B6B" w14:textId="433CC5F7" w:rsidR="00E31A89" w:rsidRPr="00655C1B" w:rsidRDefault="004F3AC4" w:rsidP="004F3AC4">
      <w:pPr>
        <w:spacing w:after="100"/>
        <w:jc w:val="both"/>
        <w:rPr>
          <w:rFonts w:ascii="Calibri Light" w:hAnsi="Calibri Light" w:cs="Calibri Light"/>
          <w:color w:val="0F0D29" w:themeColor="text1"/>
          <w:sz w:val="22"/>
          <w:lang w:val="ro-RO"/>
        </w:rPr>
      </w:pPr>
      <w:r>
        <w:rPr>
          <w:rFonts w:ascii="Calibri Light" w:hAnsi="Calibri Light" w:cs="Calibri Light"/>
          <w:color w:val="0F0D29" w:themeColor="text1"/>
          <w:sz w:val="22"/>
          <w:lang w:val="ro-RO"/>
        </w:rPr>
        <w:t xml:space="preserve">Inițiatorul </w:t>
      </w:r>
      <w:r w:rsidR="00E31A89" w:rsidRPr="00655C1B">
        <w:rPr>
          <w:rFonts w:ascii="Calibri Light" w:hAnsi="Calibri Light" w:cs="Calibri Light"/>
          <w:color w:val="0F0D29" w:themeColor="text1"/>
          <w:sz w:val="22"/>
          <w:lang w:val="ro-RO"/>
        </w:rPr>
        <w:t xml:space="preserve">este responsabil de menținerea comunicării cu autoritățile identificate, stabilește data </w:t>
      </w:r>
      <w:proofErr w:type="spellStart"/>
      <w:r w:rsidR="00E31A89" w:rsidRPr="00655C1B">
        <w:rPr>
          <w:rFonts w:ascii="Calibri Light" w:hAnsi="Calibri Light" w:cs="Calibri Light"/>
          <w:color w:val="0F0D29" w:themeColor="text1"/>
          <w:sz w:val="22"/>
          <w:lang w:val="ro-RO"/>
        </w:rPr>
        <w:t>şi</w:t>
      </w:r>
      <w:proofErr w:type="spellEnd"/>
      <w:r w:rsidR="00E31A89" w:rsidRPr="00655C1B">
        <w:rPr>
          <w:rFonts w:ascii="Calibri Light" w:hAnsi="Calibri Light" w:cs="Calibri Light"/>
          <w:color w:val="0F0D29" w:themeColor="text1"/>
          <w:sz w:val="22"/>
          <w:lang w:val="ro-RO"/>
        </w:rPr>
        <w:t xml:space="preserve"> locul primei ședințe de lucru (data ședințelor ulterioare se stabilesc de comun acord), prezintă versiunile planului sau programului </w:t>
      </w:r>
      <w:proofErr w:type="spellStart"/>
      <w:r w:rsidR="00E31A89" w:rsidRPr="00655C1B">
        <w:rPr>
          <w:rFonts w:ascii="Calibri Light" w:hAnsi="Calibri Light" w:cs="Calibri Light"/>
          <w:color w:val="0F0D29" w:themeColor="text1"/>
          <w:sz w:val="22"/>
          <w:lang w:val="ro-RO"/>
        </w:rPr>
        <w:t>şi</w:t>
      </w:r>
      <w:proofErr w:type="spellEnd"/>
      <w:r w:rsidR="00E31A89" w:rsidRPr="00655C1B">
        <w:rPr>
          <w:rFonts w:ascii="Calibri Light" w:hAnsi="Calibri Light" w:cs="Calibri Light"/>
          <w:color w:val="0F0D29" w:themeColor="text1"/>
          <w:sz w:val="22"/>
          <w:lang w:val="ro-RO"/>
        </w:rPr>
        <w:t xml:space="preserve"> urmărește definitivarea acestuia pe parcursul tuturor reuniunilor, ținând cont de informațiile și comentariile/opiniile primite de la autorități, experți, persoane interesate.</w:t>
      </w:r>
    </w:p>
    <w:p w14:paraId="5290FAA6" w14:textId="7589A6A8" w:rsidR="00E31A89" w:rsidRPr="00655C1B" w:rsidRDefault="00E31A89" w:rsidP="004F3AC4">
      <w:pPr>
        <w:spacing w:after="100"/>
        <w:jc w:val="both"/>
        <w:rPr>
          <w:rFonts w:ascii="Calibri Light" w:hAnsi="Calibri Light" w:cs="Calibri Light"/>
          <w:color w:val="0F0D29" w:themeColor="text1"/>
          <w:sz w:val="22"/>
          <w:lang w:val="ro-RO"/>
        </w:rPr>
      </w:pPr>
      <w:r w:rsidRPr="00655C1B">
        <w:rPr>
          <w:rFonts w:ascii="Calibri Light" w:hAnsi="Calibri Light" w:cs="Calibri Light"/>
          <w:color w:val="0F0D29" w:themeColor="text1"/>
          <w:sz w:val="22"/>
          <w:lang w:val="ro-RO"/>
        </w:rPr>
        <w:t>Î</w:t>
      </w:r>
      <w:r w:rsidR="000E2E63" w:rsidRPr="00655C1B">
        <w:rPr>
          <w:rFonts w:ascii="Calibri Light" w:hAnsi="Calibri Light" w:cs="Calibri Light"/>
          <w:color w:val="0F0D29" w:themeColor="text1"/>
          <w:sz w:val="22"/>
          <w:lang w:val="ro-RO"/>
        </w:rPr>
        <w:t xml:space="preserve">n </w:t>
      </w:r>
      <w:r w:rsidR="000E2E63" w:rsidRPr="00655C1B">
        <w:rPr>
          <w:rFonts w:ascii="Calibri Light" w:hAnsi="Calibri Light" w:cs="Calibri Light"/>
          <w:b/>
          <w:bCs/>
          <w:color w:val="0F0D29" w:themeColor="text1"/>
          <w:sz w:val="22"/>
          <w:lang w:val="ro-RO"/>
        </w:rPr>
        <w:t>etapa de emitere a avizului de mediu</w:t>
      </w:r>
      <w:r w:rsidR="000E2E63" w:rsidRPr="00655C1B">
        <w:rPr>
          <w:rFonts w:ascii="Calibri Light" w:hAnsi="Calibri Light" w:cs="Calibri Light"/>
          <w:color w:val="0F0D29" w:themeColor="text1"/>
          <w:sz w:val="22"/>
          <w:lang w:val="ro-RO"/>
        </w:rPr>
        <w:t>, î</w:t>
      </w:r>
      <w:r w:rsidRPr="00655C1B">
        <w:rPr>
          <w:rFonts w:ascii="Calibri Light" w:hAnsi="Calibri Light" w:cs="Calibri Light"/>
          <w:color w:val="0F0D29" w:themeColor="text1"/>
          <w:sz w:val="22"/>
          <w:lang w:val="ro-RO"/>
        </w:rPr>
        <w:t xml:space="preserve">n termen de 45 de zile lucrătoare de la recepționarea </w:t>
      </w:r>
      <w:r w:rsidR="004F3AC4" w:rsidRPr="00763061">
        <w:rPr>
          <w:rFonts w:ascii="Calibri Light" w:hAnsi="Calibri Light" w:cs="Calibri Light"/>
          <w:bCs/>
          <w:iCs/>
          <w:color w:val="0F0D29" w:themeColor="text1"/>
          <w:sz w:val="22"/>
          <w:szCs w:val="24"/>
          <w:lang w:val="ro-RO"/>
        </w:rPr>
        <w:t>PMDSC și PAI 2023-2030</w:t>
      </w:r>
      <w:r w:rsidR="004F3AC4">
        <w:rPr>
          <w:rFonts w:ascii="Calibri Light" w:hAnsi="Calibri Light" w:cs="Calibri Light"/>
          <w:bCs/>
          <w:iCs/>
          <w:color w:val="0F0D29" w:themeColor="text1"/>
          <w:sz w:val="22"/>
          <w:szCs w:val="24"/>
          <w:lang w:val="ro-RO"/>
        </w:rPr>
        <w:t xml:space="preserve"> </w:t>
      </w:r>
      <w:r w:rsidRPr="00655C1B">
        <w:rPr>
          <w:rFonts w:ascii="Calibri Light" w:hAnsi="Calibri Light" w:cs="Calibri Light"/>
          <w:color w:val="0F0D29" w:themeColor="text1"/>
          <w:sz w:val="22"/>
          <w:lang w:val="ro-RO"/>
        </w:rPr>
        <w:t xml:space="preserve"> a Republicii Moldova și a Raportului ESM definitivate autoritatea competentă ia una din următoarele decizii:</w:t>
      </w:r>
    </w:p>
    <w:p w14:paraId="1EEC9AC2" w14:textId="77777777" w:rsidR="00E31A89" w:rsidRPr="00655C1B" w:rsidRDefault="00E31A89" w:rsidP="00F466F7">
      <w:pPr>
        <w:spacing w:after="100"/>
        <w:rPr>
          <w:rFonts w:ascii="Calibri Light" w:hAnsi="Calibri Light" w:cs="Calibri Light"/>
          <w:color w:val="0F0D29" w:themeColor="text1"/>
          <w:sz w:val="22"/>
          <w:lang w:val="ro-RO"/>
        </w:rPr>
      </w:pPr>
      <w:r w:rsidRPr="00655C1B">
        <w:rPr>
          <w:rFonts w:ascii="Calibri Light" w:hAnsi="Calibri Light" w:cs="Calibri Light"/>
          <w:color w:val="0F0D29" w:themeColor="text1"/>
          <w:sz w:val="22"/>
          <w:lang w:val="ro-RO"/>
        </w:rPr>
        <w:t>1) emite avizul de mediu;</w:t>
      </w:r>
    </w:p>
    <w:p w14:paraId="75F9BFE4" w14:textId="76ED12F2" w:rsidR="00E31A89" w:rsidRPr="00655C1B" w:rsidRDefault="00E31A89" w:rsidP="004F3AC4">
      <w:pPr>
        <w:spacing w:after="100"/>
        <w:jc w:val="both"/>
        <w:rPr>
          <w:rFonts w:ascii="Calibri Light" w:hAnsi="Calibri Light" w:cs="Calibri Light"/>
          <w:color w:val="0F0D29" w:themeColor="text1"/>
          <w:sz w:val="22"/>
          <w:lang w:val="ro-RO"/>
        </w:rPr>
      </w:pPr>
      <w:r w:rsidRPr="00655C1B">
        <w:rPr>
          <w:rFonts w:ascii="Calibri Light" w:hAnsi="Calibri Light" w:cs="Calibri Light"/>
          <w:color w:val="0F0D29" w:themeColor="text1"/>
          <w:sz w:val="22"/>
          <w:lang w:val="ro-RO"/>
        </w:rPr>
        <w:t xml:space="preserve">2) restituie inițiatorului raportul privind ESM și proiectul </w:t>
      </w:r>
      <w:r w:rsidR="004F3AC4" w:rsidRPr="00763061">
        <w:rPr>
          <w:rFonts w:ascii="Calibri Light" w:hAnsi="Calibri Light" w:cs="Calibri Light"/>
          <w:bCs/>
          <w:iCs/>
          <w:color w:val="0F0D29" w:themeColor="text1"/>
          <w:sz w:val="22"/>
          <w:szCs w:val="24"/>
          <w:lang w:val="ro-RO"/>
        </w:rPr>
        <w:t>PMDSC și PAI 2023-2030</w:t>
      </w:r>
      <w:r w:rsidR="004F3AC4">
        <w:rPr>
          <w:rFonts w:ascii="Calibri Light" w:hAnsi="Calibri Light" w:cs="Calibri Light"/>
          <w:bCs/>
          <w:iCs/>
          <w:color w:val="0F0D29" w:themeColor="text1"/>
          <w:sz w:val="22"/>
          <w:szCs w:val="24"/>
          <w:lang w:val="ro-RO"/>
        </w:rPr>
        <w:t xml:space="preserve"> </w:t>
      </w:r>
      <w:r w:rsidRPr="00655C1B">
        <w:rPr>
          <w:rFonts w:ascii="Calibri Light" w:hAnsi="Calibri Light" w:cs="Calibri Light"/>
          <w:color w:val="0F0D29" w:themeColor="text1"/>
          <w:sz w:val="22"/>
          <w:lang w:val="ro-RO"/>
        </w:rPr>
        <w:t>a Republicii Moldova pentru a fi definitivate, indicând măsurile ce urmează a fi luate</w:t>
      </w:r>
      <w:r w:rsidRPr="00655C1B">
        <w:rPr>
          <w:rFonts w:ascii="Calibri Light" w:hAnsi="Calibri Light" w:cs="Calibri Light"/>
          <w:color w:val="0F0D29" w:themeColor="text1"/>
          <w:sz w:val="22"/>
          <w:vertAlign w:val="superscript"/>
          <w:lang w:val="ro-RO"/>
        </w:rPr>
        <w:footnoteReference w:id="8"/>
      </w:r>
      <w:r w:rsidRPr="00655C1B">
        <w:rPr>
          <w:rFonts w:ascii="Calibri Light" w:hAnsi="Calibri Light" w:cs="Calibri Light"/>
          <w:color w:val="0F0D29" w:themeColor="text1"/>
          <w:sz w:val="22"/>
          <w:lang w:val="ro-RO"/>
        </w:rPr>
        <w:t>;</w:t>
      </w:r>
    </w:p>
    <w:p w14:paraId="4379E885" w14:textId="7BA43DFE" w:rsidR="00BD1176" w:rsidRPr="00655C1B" w:rsidRDefault="00E31A89" w:rsidP="00F466F7">
      <w:pPr>
        <w:spacing w:after="100"/>
        <w:rPr>
          <w:rFonts w:ascii="Calibri Light" w:hAnsi="Calibri Light" w:cs="Calibri Light"/>
          <w:color w:val="0F0D29" w:themeColor="text1"/>
          <w:szCs w:val="20"/>
          <w:lang w:val="ro-RO"/>
        </w:rPr>
      </w:pPr>
      <w:r w:rsidRPr="00655C1B">
        <w:rPr>
          <w:rFonts w:ascii="Calibri Light" w:hAnsi="Calibri Light" w:cs="Calibri Light"/>
          <w:color w:val="0F0D29" w:themeColor="text1"/>
          <w:sz w:val="22"/>
          <w:lang w:val="ro-RO"/>
        </w:rPr>
        <w:t>3) refuză eliberarea avizului de mediu, prezentând motivele justificative</w:t>
      </w:r>
      <w:r w:rsidRPr="00655C1B">
        <w:rPr>
          <w:rFonts w:ascii="Calibri Light" w:hAnsi="Calibri Light" w:cs="Calibri Light"/>
          <w:color w:val="0F0D29" w:themeColor="text1"/>
          <w:szCs w:val="20"/>
          <w:lang w:val="ro-RO"/>
        </w:rPr>
        <w:t>.</w:t>
      </w:r>
      <w:bookmarkStart w:id="23" w:name="_Toc100936902"/>
      <w:bookmarkStart w:id="24" w:name="_Toc103253654"/>
      <w:bookmarkEnd w:id="22"/>
    </w:p>
    <w:p w14:paraId="2168305B" w14:textId="6A0A73EF" w:rsidR="00C83BEA" w:rsidRPr="00C83BEA" w:rsidRDefault="00C83BEA" w:rsidP="00C83BEA">
      <w:pPr>
        <w:pStyle w:val="Heading2"/>
        <w:rPr>
          <w:lang w:val="ro-RO"/>
        </w:rPr>
      </w:pPr>
      <w:bookmarkStart w:id="25" w:name="_Toc104274537"/>
      <w:bookmarkEnd w:id="23"/>
      <w:bookmarkEnd w:id="24"/>
      <w:r w:rsidRPr="00C83BEA">
        <w:rPr>
          <w:lang w:val="ro-RO"/>
        </w:rPr>
        <w:t>Conținutul cadru al  Raportului privind ESM (propuneri):</w:t>
      </w:r>
    </w:p>
    <w:p w14:paraId="3513E81A" w14:textId="77777777" w:rsidR="00C83BEA" w:rsidRPr="00DC054A" w:rsidRDefault="00C83BEA" w:rsidP="00C83BEA">
      <w:pPr>
        <w:pStyle w:val="ListParagraph"/>
        <w:spacing w:after="0" w:line="240" w:lineRule="auto"/>
        <w:ind w:left="0"/>
        <w:jc w:val="both"/>
        <w:rPr>
          <w:rFonts w:ascii="Times New Roman" w:eastAsia="Times New Roman" w:hAnsi="Times New Roman" w:cs="Times New Roman"/>
          <w:b/>
          <w:color w:val="002060"/>
          <w:sz w:val="28"/>
          <w:szCs w:val="28"/>
          <w:lang w:val="ro-RO"/>
        </w:rPr>
      </w:pPr>
    </w:p>
    <w:p w14:paraId="57BC0D81" w14:textId="77777777"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Introducere </w:t>
      </w:r>
    </w:p>
    <w:p w14:paraId="645EE275" w14:textId="3423926E"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Aspecte privind procedura de evaluare strategică de mediu pentru </w:t>
      </w:r>
      <w:r w:rsidR="00042AA0" w:rsidRPr="00763061">
        <w:rPr>
          <w:rFonts w:ascii="Calibri Light" w:hAnsi="Calibri Light" w:cs="Calibri Light"/>
          <w:bCs/>
          <w:iCs/>
          <w:color w:val="0F0D29" w:themeColor="text1"/>
          <w:sz w:val="22"/>
          <w:szCs w:val="24"/>
          <w:lang w:val="ro-RO"/>
        </w:rPr>
        <w:t>PMDSC și PAI 2023-2030</w:t>
      </w:r>
    </w:p>
    <w:p w14:paraId="27227F1E" w14:textId="77777777"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Metode și tehnici de utilizare în evaluarea de mediu;</w:t>
      </w:r>
    </w:p>
    <w:p w14:paraId="717368DA" w14:textId="70A9C930"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Expunerea obiectivelor </w:t>
      </w:r>
      <w:r w:rsidR="00042AA0" w:rsidRPr="00763061">
        <w:rPr>
          <w:rFonts w:ascii="Calibri Light" w:hAnsi="Calibri Light" w:cs="Calibri Light"/>
          <w:bCs/>
          <w:iCs/>
          <w:color w:val="0F0D29" w:themeColor="text1"/>
          <w:sz w:val="22"/>
          <w:szCs w:val="24"/>
          <w:lang w:val="ro-RO"/>
        </w:rPr>
        <w:t>PMDSC și PAI 2023-2030</w:t>
      </w:r>
      <w:r w:rsidR="00042AA0">
        <w:rPr>
          <w:rFonts w:ascii="Calibri Light" w:hAnsi="Calibri Light" w:cs="Calibri Light"/>
          <w:bCs/>
          <w:iCs/>
          <w:color w:val="0F0D29" w:themeColor="text1"/>
          <w:sz w:val="22"/>
          <w:szCs w:val="24"/>
          <w:lang w:val="ro-RO"/>
        </w:rPr>
        <w:t xml:space="preserve"> </w:t>
      </w:r>
      <w:r w:rsidRPr="00C83BEA">
        <w:rPr>
          <w:rFonts w:ascii="Calibri Light" w:hAnsi="Calibri Light" w:cs="Calibri Light"/>
          <w:color w:val="auto"/>
          <w:sz w:val="22"/>
          <w:lang w:val="ro-RO"/>
        </w:rPr>
        <w:t xml:space="preserve">și </w:t>
      </w:r>
      <w:proofErr w:type="spellStart"/>
      <w:r w:rsidRPr="00C83BEA">
        <w:rPr>
          <w:rFonts w:ascii="Calibri Light" w:hAnsi="Calibri Light" w:cs="Calibri Light"/>
          <w:color w:val="auto"/>
          <w:sz w:val="22"/>
          <w:lang w:val="ro-RO"/>
        </w:rPr>
        <w:t>realțiile</w:t>
      </w:r>
      <w:proofErr w:type="spellEnd"/>
      <w:r w:rsidRPr="00C83BEA">
        <w:rPr>
          <w:rFonts w:ascii="Calibri Light" w:hAnsi="Calibri Light" w:cs="Calibri Light"/>
          <w:color w:val="auto"/>
          <w:sz w:val="22"/>
          <w:lang w:val="ro-RO"/>
        </w:rPr>
        <w:t xml:space="preserve"> cu alte planuri și programe:</w:t>
      </w:r>
    </w:p>
    <w:p w14:paraId="738A73EB" w14:textId="77777777"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Aspecte generale,</w:t>
      </w:r>
    </w:p>
    <w:p w14:paraId="218E00F9" w14:textId="77777777"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Obiectivele principale ale Planului</w:t>
      </w:r>
    </w:p>
    <w:p w14:paraId="5FC81B02" w14:textId="77777777"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Situația existentă</w:t>
      </w:r>
    </w:p>
    <w:p w14:paraId="1AC111AB" w14:textId="15EF2C02"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Situația propusă de </w:t>
      </w:r>
      <w:r w:rsidR="00042AA0" w:rsidRPr="00763061">
        <w:rPr>
          <w:rFonts w:ascii="Calibri Light" w:hAnsi="Calibri Light" w:cs="Calibri Light"/>
          <w:bCs/>
          <w:iCs/>
          <w:color w:val="0F0D29" w:themeColor="text1"/>
          <w:sz w:val="22"/>
          <w:szCs w:val="24"/>
          <w:lang w:val="ro-RO"/>
        </w:rPr>
        <w:t>PMDSC și PAI 2023-2030</w:t>
      </w:r>
    </w:p>
    <w:p w14:paraId="7BCF7CD9" w14:textId="77777777"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Relația cu alte planuri și programe </w:t>
      </w:r>
    </w:p>
    <w:p w14:paraId="61F585B8" w14:textId="1F1B7712"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Aspecte relevante ale stării actuale a mediului și ale evoluției sale în situația neimplementării </w:t>
      </w:r>
      <w:r w:rsidR="00042AA0" w:rsidRPr="00763061">
        <w:rPr>
          <w:rFonts w:ascii="Calibri Light" w:hAnsi="Calibri Light" w:cs="Calibri Light"/>
          <w:bCs/>
          <w:iCs/>
          <w:color w:val="0F0D29" w:themeColor="text1"/>
          <w:sz w:val="22"/>
          <w:szCs w:val="24"/>
          <w:lang w:val="ro-RO"/>
        </w:rPr>
        <w:t>PMDSC și PAI 2023-2030</w:t>
      </w:r>
    </w:p>
    <w:p w14:paraId="2317CB79" w14:textId="21391C3F"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lastRenderedPageBreak/>
        <w:t>Caracteristicile de mediu ale zonei posibil afectată semnificativ  și problemele de mediu existente, relevante PUG</w:t>
      </w:r>
      <w:r w:rsidR="00042AA0">
        <w:rPr>
          <w:rFonts w:ascii="Calibri Light" w:hAnsi="Calibri Light" w:cs="Calibri Light"/>
          <w:color w:val="auto"/>
          <w:sz w:val="22"/>
          <w:lang w:val="ro-RO"/>
        </w:rPr>
        <w:t xml:space="preserve"> </w:t>
      </w:r>
    </w:p>
    <w:p w14:paraId="62E59C73" w14:textId="4BDE6E3F"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Problemele de mediu existente care sunt relevante pentru </w:t>
      </w:r>
      <w:r w:rsidR="00042AA0" w:rsidRPr="00763061">
        <w:rPr>
          <w:rFonts w:ascii="Calibri Light" w:hAnsi="Calibri Light" w:cs="Calibri Light"/>
          <w:bCs/>
          <w:iCs/>
          <w:color w:val="0F0D29" w:themeColor="text1"/>
          <w:sz w:val="22"/>
          <w:szCs w:val="24"/>
          <w:lang w:val="ro-RO"/>
        </w:rPr>
        <w:t>PMDSC și PAI 2023-2030</w:t>
      </w:r>
    </w:p>
    <w:p w14:paraId="1DAFCA29" w14:textId="6CCCC090"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Obiectivele de protecție a mediului stabilite la nivel național, care sunt relevante pentru </w:t>
      </w:r>
      <w:r w:rsidR="00042AA0" w:rsidRPr="00763061">
        <w:rPr>
          <w:rFonts w:ascii="Calibri Light" w:hAnsi="Calibri Light" w:cs="Calibri Light"/>
          <w:bCs/>
          <w:iCs/>
          <w:color w:val="0F0D29" w:themeColor="text1"/>
          <w:sz w:val="22"/>
          <w:szCs w:val="24"/>
          <w:lang w:val="ro-RO"/>
        </w:rPr>
        <w:t>PMDSC și PAI 2023-2030</w:t>
      </w:r>
      <w:r w:rsidR="00042AA0">
        <w:rPr>
          <w:rFonts w:ascii="Calibri Light" w:hAnsi="Calibri Light" w:cs="Calibri Light"/>
          <w:bCs/>
          <w:iCs/>
          <w:color w:val="0F0D29" w:themeColor="text1"/>
          <w:sz w:val="22"/>
          <w:szCs w:val="24"/>
          <w:lang w:val="ro-RO"/>
        </w:rPr>
        <w:t xml:space="preserve"> </w:t>
      </w:r>
      <w:r w:rsidRPr="00C83BEA">
        <w:rPr>
          <w:rFonts w:ascii="Calibri Light" w:hAnsi="Calibri Light" w:cs="Calibri Light"/>
          <w:color w:val="auto"/>
          <w:sz w:val="22"/>
          <w:lang w:val="ro-RO"/>
        </w:rPr>
        <w:t>și modul în care s-a ținut cont de acestea la pregătirea planului.</w:t>
      </w:r>
      <w:r w:rsidR="00042AA0">
        <w:rPr>
          <w:rFonts w:ascii="Calibri Light" w:hAnsi="Calibri Light" w:cs="Calibri Light"/>
          <w:color w:val="auto"/>
          <w:sz w:val="22"/>
          <w:lang w:val="ro-RO"/>
        </w:rPr>
        <w:t xml:space="preserve"> </w:t>
      </w:r>
    </w:p>
    <w:p w14:paraId="7BEB4D53" w14:textId="4CB457F0"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Potențialele efecte semnificative asupra mediului în cazul implementării </w:t>
      </w:r>
      <w:r w:rsidR="00042AA0" w:rsidRPr="00763061">
        <w:rPr>
          <w:rFonts w:ascii="Calibri Light" w:hAnsi="Calibri Light" w:cs="Calibri Light"/>
          <w:bCs/>
          <w:iCs/>
          <w:color w:val="0F0D29" w:themeColor="text1"/>
          <w:sz w:val="22"/>
          <w:szCs w:val="24"/>
          <w:lang w:val="ro-RO"/>
        </w:rPr>
        <w:t>PMDSC și PAI 2023-2030</w:t>
      </w:r>
    </w:p>
    <w:p w14:paraId="5A1ABAA0" w14:textId="08F84FAF"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 xml:space="preserve">Descrierea măsurilor avute în vedere la monitorizarea efectelor de la implementarea </w:t>
      </w:r>
      <w:r w:rsidR="00042AA0" w:rsidRPr="00763061">
        <w:rPr>
          <w:rFonts w:ascii="Calibri Light" w:hAnsi="Calibri Light" w:cs="Calibri Light"/>
          <w:bCs/>
          <w:iCs/>
          <w:color w:val="0F0D29" w:themeColor="text1"/>
          <w:sz w:val="22"/>
          <w:szCs w:val="24"/>
          <w:lang w:val="ro-RO"/>
        </w:rPr>
        <w:t>PMDSC și PAI 2023-2030</w:t>
      </w:r>
    </w:p>
    <w:p w14:paraId="4E767181" w14:textId="77777777" w:rsidR="00C83BEA" w:rsidRPr="00C83BEA" w:rsidRDefault="00C83BEA" w:rsidP="008F5ADD">
      <w:pPr>
        <w:pStyle w:val="ListParagraph"/>
        <w:numPr>
          <w:ilvl w:val="0"/>
          <w:numId w:val="14"/>
        </w:numPr>
        <w:rPr>
          <w:rFonts w:ascii="Calibri Light" w:hAnsi="Calibri Light" w:cs="Calibri Light"/>
          <w:color w:val="auto"/>
          <w:sz w:val="22"/>
          <w:lang w:val="ro-RO"/>
        </w:rPr>
      </w:pPr>
      <w:r w:rsidRPr="00C83BEA">
        <w:rPr>
          <w:rFonts w:ascii="Calibri Light" w:hAnsi="Calibri Light" w:cs="Calibri Light"/>
          <w:color w:val="auto"/>
          <w:sz w:val="22"/>
          <w:lang w:val="ro-RO"/>
        </w:rPr>
        <w:t>Rezumat fără caracter tehnic.</w:t>
      </w:r>
    </w:p>
    <w:p w14:paraId="30ED327D" w14:textId="77777777" w:rsidR="00C83BEA" w:rsidRPr="00C83BEA" w:rsidRDefault="00C83BEA" w:rsidP="00C83BEA">
      <w:pPr>
        <w:spacing w:after="0"/>
        <w:rPr>
          <w:rFonts w:ascii="Calibri Light" w:hAnsi="Calibri Light" w:cs="Calibri Light"/>
          <w:color w:val="0F0D29" w:themeColor="text1"/>
          <w:sz w:val="18"/>
          <w:lang w:val="ro-RO"/>
        </w:rPr>
      </w:pPr>
    </w:p>
    <w:p w14:paraId="16B6A9F9" w14:textId="77777777" w:rsidR="00C83BEA" w:rsidRPr="00C83BEA" w:rsidRDefault="00C83BEA" w:rsidP="00C83BEA">
      <w:pPr>
        <w:spacing w:after="100"/>
        <w:rPr>
          <w:rFonts w:ascii="Calibri Light" w:hAnsi="Calibri Light" w:cs="Calibri Light"/>
          <w:color w:val="0F0D29" w:themeColor="text1"/>
          <w:sz w:val="22"/>
          <w:lang w:val="ro-RO"/>
        </w:rPr>
      </w:pPr>
    </w:p>
    <w:p w14:paraId="78A370A6" w14:textId="77777777" w:rsidR="00C83BEA" w:rsidRPr="00C83BEA" w:rsidRDefault="00C83BEA" w:rsidP="00C83BEA">
      <w:pPr>
        <w:spacing w:after="100"/>
        <w:rPr>
          <w:rFonts w:ascii="Calibri Light" w:hAnsi="Calibri Light" w:cs="Calibri Light"/>
          <w:color w:val="0F0D29" w:themeColor="text1"/>
          <w:sz w:val="22"/>
          <w:lang w:val="ro-RO"/>
        </w:rPr>
      </w:pPr>
    </w:p>
    <w:p w14:paraId="31257D2D" w14:textId="77777777" w:rsidR="00C83BEA" w:rsidRPr="00C83BEA" w:rsidRDefault="00C83BEA" w:rsidP="00C83BEA">
      <w:pPr>
        <w:spacing w:after="100"/>
        <w:rPr>
          <w:rFonts w:ascii="Calibri Light" w:hAnsi="Calibri Light" w:cs="Calibri Light"/>
          <w:color w:val="0F0D29" w:themeColor="text1"/>
          <w:sz w:val="22"/>
          <w:lang w:val="ro-RO"/>
        </w:rPr>
      </w:pPr>
    </w:p>
    <w:p w14:paraId="063FFE58" w14:textId="77777777" w:rsidR="00C83BEA" w:rsidRPr="00655C1B" w:rsidRDefault="00C83BEA" w:rsidP="00C83BEA">
      <w:pPr>
        <w:jc w:val="both"/>
        <w:rPr>
          <w:rFonts w:ascii="Calibri Light" w:hAnsi="Calibri Light" w:cs="Calibri Light"/>
          <w:bCs/>
          <w:iCs/>
          <w:color w:val="0F0D29" w:themeColor="text1"/>
          <w:sz w:val="22"/>
          <w:lang w:val="ro-RO"/>
        </w:rPr>
      </w:pPr>
    </w:p>
    <w:p w14:paraId="600D2506" w14:textId="77777777" w:rsidR="00C83BEA" w:rsidRPr="00655C1B" w:rsidRDefault="00C83BEA" w:rsidP="00C83BEA">
      <w:pPr>
        <w:pStyle w:val="Heading2"/>
        <w:rPr>
          <w:lang w:val="ro-RO"/>
        </w:rPr>
      </w:pPr>
      <w:bookmarkStart w:id="26" w:name="_Toc104274539"/>
      <w:bookmarkStart w:id="27" w:name="_Toc26430049"/>
      <w:bookmarkStart w:id="28" w:name="_Toc103253660"/>
      <w:bookmarkStart w:id="29" w:name="_Toc103253859"/>
      <w:r w:rsidRPr="00655C1B">
        <w:rPr>
          <w:lang w:val="ro-RO"/>
        </w:rPr>
        <w:t>Anexa 1</w:t>
      </w:r>
      <w:bookmarkEnd w:id="26"/>
      <w:r w:rsidRPr="00655C1B">
        <w:rPr>
          <w:lang w:val="ro-RO"/>
        </w:rPr>
        <w:t xml:space="preserve"> </w:t>
      </w:r>
      <w:bookmarkEnd w:id="27"/>
      <w:bookmarkEnd w:id="28"/>
      <w:bookmarkEnd w:id="29"/>
    </w:p>
    <w:p w14:paraId="735233B7" w14:textId="77777777" w:rsidR="00C83BEA" w:rsidRPr="00655C1B" w:rsidRDefault="00C83BEA" w:rsidP="00C83BEA">
      <w:pPr>
        <w:rPr>
          <w:rFonts w:ascii="Calibri Light" w:hAnsi="Calibri Light" w:cs="Calibri Light"/>
          <w:color w:val="0F0D29" w:themeColor="text1"/>
          <w:lang w:val="ro-RO"/>
        </w:rPr>
      </w:pPr>
      <w:r w:rsidRPr="006E45AC">
        <w:rPr>
          <w:rFonts w:ascii="Calibri Light" w:hAnsi="Calibri Light" w:cs="Calibri Light"/>
          <w:b/>
          <w:bCs/>
          <w:color w:val="0F0D29" w:themeColor="text1"/>
          <w:sz w:val="22"/>
          <w:szCs w:val="24"/>
          <w:lang w:val="ro-RO"/>
        </w:rPr>
        <w:t xml:space="preserve">Programul </w:t>
      </w:r>
      <w:r>
        <w:rPr>
          <w:rFonts w:ascii="Calibri Light" w:hAnsi="Calibri Light" w:cs="Calibri Light"/>
          <w:b/>
          <w:bCs/>
          <w:color w:val="0F0D29" w:themeColor="text1"/>
          <w:sz w:val="22"/>
          <w:szCs w:val="24"/>
          <w:lang w:val="ro-RO"/>
        </w:rPr>
        <w:t>de</w:t>
      </w:r>
      <w:r w:rsidRPr="006E45AC">
        <w:rPr>
          <w:rFonts w:ascii="Calibri Light" w:hAnsi="Calibri Light" w:cs="Calibri Light"/>
          <w:b/>
          <w:bCs/>
          <w:color w:val="0F0D29" w:themeColor="text1"/>
          <w:sz w:val="22"/>
          <w:szCs w:val="24"/>
          <w:lang w:val="ro-RO"/>
        </w:rPr>
        <w:t xml:space="preserve"> managementul durabil al substanțelor chimice (MDSC) în Republica Moldova pentru perioada 202</w:t>
      </w:r>
      <w:r>
        <w:rPr>
          <w:rFonts w:ascii="Calibri Light" w:hAnsi="Calibri Light" w:cs="Calibri Light"/>
          <w:b/>
          <w:bCs/>
          <w:color w:val="0F0D29" w:themeColor="text1"/>
          <w:sz w:val="22"/>
          <w:szCs w:val="24"/>
          <w:lang w:val="ro-RO"/>
        </w:rPr>
        <w:t xml:space="preserve">3-2030 </w:t>
      </w:r>
      <w:proofErr w:type="spellStart"/>
      <w:r w:rsidRPr="00655C1B">
        <w:rPr>
          <w:rFonts w:ascii="Calibri Light" w:hAnsi="Calibri Light" w:cs="Calibri Light"/>
          <w:b/>
          <w:bCs/>
          <w:color w:val="0F0D29" w:themeColor="text1"/>
          <w:sz w:val="22"/>
          <w:szCs w:val="24"/>
          <w:lang w:val="ro-RO"/>
        </w:rPr>
        <w:t>şi</w:t>
      </w:r>
      <w:proofErr w:type="spellEnd"/>
      <w:r w:rsidRPr="00655C1B">
        <w:rPr>
          <w:rFonts w:ascii="Calibri Light" w:hAnsi="Calibri Light" w:cs="Calibri Light"/>
          <w:b/>
          <w:bCs/>
          <w:color w:val="0F0D29" w:themeColor="text1"/>
          <w:sz w:val="22"/>
          <w:szCs w:val="24"/>
          <w:lang w:val="ro-RO"/>
        </w:rPr>
        <w:t xml:space="preserve"> Planul de </w:t>
      </w:r>
      <w:proofErr w:type="spellStart"/>
      <w:r w:rsidRPr="00655C1B">
        <w:rPr>
          <w:rFonts w:ascii="Calibri Light" w:hAnsi="Calibri Light" w:cs="Calibri Light"/>
          <w:b/>
          <w:bCs/>
          <w:color w:val="0F0D29" w:themeColor="text1"/>
          <w:sz w:val="22"/>
          <w:szCs w:val="24"/>
          <w:lang w:val="ro-RO"/>
        </w:rPr>
        <w:t>acţiuni</w:t>
      </w:r>
      <w:proofErr w:type="spellEnd"/>
      <w:r w:rsidRPr="00655C1B">
        <w:rPr>
          <w:rFonts w:ascii="Calibri Light" w:hAnsi="Calibri Light" w:cs="Calibri Light"/>
          <w:b/>
          <w:bCs/>
          <w:color w:val="0F0D29" w:themeColor="text1"/>
          <w:sz w:val="22"/>
          <w:szCs w:val="24"/>
          <w:lang w:val="ro-RO"/>
        </w:rPr>
        <w:t xml:space="preserve"> pentru implementarea acestuia</w:t>
      </w:r>
    </w:p>
    <w:p w14:paraId="3396D9D5" w14:textId="77777777" w:rsidR="00C83BEA" w:rsidRPr="00655C1B" w:rsidRDefault="00C83BEA" w:rsidP="00C83BEA">
      <w:pPr>
        <w:rPr>
          <w:rFonts w:ascii="Calibri Light" w:hAnsi="Calibri Light" w:cs="Calibri Light"/>
          <w:color w:val="0F0D29" w:themeColor="text1"/>
          <w:lang w:val="ro-RO"/>
        </w:rPr>
      </w:pPr>
    </w:p>
    <w:p w14:paraId="3D2F9F04" w14:textId="77777777" w:rsidR="00C83BEA" w:rsidRPr="00655C1B" w:rsidRDefault="00C83BEA" w:rsidP="00C83BEA">
      <w:pPr>
        <w:rPr>
          <w:rFonts w:ascii="Calibri Light" w:hAnsi="Calibri Light" w:cs="Calibri Light"/>
          <w:color w:val="0F0D29" w:themeColor="text1"/>
          <w:lang w:val="ro-RO"/>
        </w:rPr>
      </w:pPr>
    </w:p>
    <w:p w14:paraId="66F41FBD" w14:textId="77777777" w:rsidR="00C83BEA" w:rsidRPr="00655C1B" w:rsidRDefault="00C83BEA" w:rsidP="00C83BEA">
      <w:pPr>
        <w:rPr>
          <w:rFonts w:ascii="Calibri Light" w:hAnsi="Calibri Light" w:cs="Calibri Light"/>
          <w:color w:val="0F0D29" w:themeColor="text1"/>
          <w:lang w:val="ro-RO"/>
        </w:rPr>
      </w:pPr>
    </w:p>
    <w:p w14:paraId="3E7273D8" w14:textId="77777777" w:rsidR="00C83BEA" w:rsidRPr="00655C1B" w:rsidRDefault="00C83BEA" w:rsidP="00C83BEA">
      <w:pPr>
        <w:rPr>
          <w:rFonts w:ascii="Calibri Light" w:hAnsi="Calibri Light" w:cs="Calibri Light"/>
          <w:color w:val="0F0D29" w:themeColor="text1"/>
          <w:lang w:val="ro-RO"/>
        </w:rPr>
      </w:pPr>
    </w:p>
    <w:p w14:paraId="47D30BAC" w14:textId="77777777" w:rsidR="00C83BEA" w:rsidRPr="00655C1B" w:rsidRDefault="00C83BEA" w:rsidP="00C83BEA">
      <w:pPr>
        <w:rPr>
          <w:rFonts w:ascii="Calibri Light" w:hAnsi="Calibri Light" w:cs="Calibri Light"/>
          <w:color w:val="0F0D29" w:themeColor="text1"/>
          <w:lang w:val="ro-RO"/>
        </w:rPr>
      </w:pPr>
    </w:p>
    <w:p w14:paraId="06739609" w14:textId="77777777" w:rsidR="00C83BEA" w:rsidRPr="00655C1B" w:rsidRDefault="00C83BEA" w:rsidP="00C83BEA">
      <w:pPr>
        <w:rPr>
          <w:rFonts w:ascii="Calibri Light" w:hAnsi="Calibri Light" w:cs="Calibri Light"/>
          <w:color w:val="0F0D29" w:themeColor="text1"/>
          <w:lang w:val="ro-RO"/>
        </w:rPr>
      </w:pPr>
    </w:p>
    <w:p w14:paraId="1B4F94DD" w14:textId="13CF2CA3" w:rsidR="00C83BEA" w:rsidRPr="00655C1B" w:rsidRDefault="00C83BEA" w:rsidP="00C83BEA">
      <w:pPr>
        <w:pStyle w:val="Content"/>
        <w:rPr>
          <w:rFonts w:ascii="Calibri Light" w:hAnsi="Calibri Light" w:cs="Calibri Light"/>
          <w:color w:val="0F0D29" w:themeColor="text1"/>
          <w:lang w:val="ro-RO"/>
        </w:rPr>
      </w:pPr>
    </w:p>
    <w:p w14:paraId="6067C208" w14:textId="1F1FCCC9" w:rsidR="00B9773A" w:rsidRPr="00655C1B" w:rsidRDefault="00AD0D53" w:rsidP="00057B6C">
      <w:pPr>
        <w:pStyle w:val="Heading1"/>
        <w:ind w:left="709" w:hanging="709"/>
        <w:rPr>
          <w:rFonts w:cs="Calibri Light"/>
          <w:sz w:val="40"/>
          <w:szCs w:val="40"/>
          <w:lang w:val="ro-RO"/>
        </w:rPr>
      </w:pPr>
      <w:r w:rsidRPr="00655C1B">
        <w:rPr>
          <w:rFonts w:cs="Calibri Light"/>
          <w:sz w:val="40"/>
          <w:szCs w:val="40"/>
          <w:lang w:val="ro-RO"/>
        </w:rPr>
        <w:t>Efecte de mediu așteptate</w:t>
      </w:r>
      <w:bookmarkEnd w:id="25"/>
    </w:p>
    <w:p w14:paraId="078B99B5" w14:textId="7237B3EC" w:rsidR="00B9773A" w:rsidRDefault="005674BA" w:rsidP="00256E88">
      <w:pPr>
        <w:jc w:val="both"/>
        <w:rPr>
          <w:rFonts w:ascii="Calibri Light" w:hAnsi="Calibri Light" w:cs="Calibri Light"/>
          <w:bCs/>
          <w:iCs/>
          <w:color w:val="0F0D29" w:themeColor="text1"/>
          <w:sz w:val="22"/>
          <w:lang w:val="ro-RO"/>
        </w:rPr>
      </w:pPr>
      <w:r w:rsidRPr="00655C1B">
        <w:rPr>
          <w:rFonts w:ascii="Calibri Light" w:hAnsi="Calibri Light" w:cs="Calibri Light"/>
          <w:bCs/>
          <w:iCs/>
          <w:color w:val="0F0D29" w:themeColor="text1"/>
          <w:sz w:val="22"/>
          <w:lang w:val="ro-RO"/>
        </w:rPr>
        <w:t xml:space="preserve">După cum se subliniază în capitolul 3.1, </w:t>
      </w:r>
      <w:r w:rsidR="00256E88" w:rsidRPr="00256E88">
        <w:rPr>
          <w:rFonts w:ascii="Calibri Light" w:hAnsi="Calibri Light" w:cs="Calibri Light"/>
          <w:bCs/>
          <w:iCs/>
          <w:color w:val="0F0D29" w:themeColor="text1"/>
          <w:sz w:val="22"/>
          <w:lang w:val="ro-RO"/>
        </w:rPr>
        <w:t xml:space="preserve">Programul de managementul durabil al substanțelor chimice (MDSC) în Republica Moldova pentru perioada 2023-2030 </w:t>
      </w:r>
      <w:proofErr w:type="spellStart"/>
      <w:r w:rsidR="00256E88" w:rsidRPr="00256E88">
        <w:rPr>
          <w:rFonts w:ascii="Calibri Light" w:hAnsi="Calibri Light" w:cs="Calibri Light"/>
          <w:bCs/>
          <w:iCs/>
          <w:color w:val="0F0D29" w:themeColor="text1"/>
          <w:sz w:val="22"/>
          <w:lang w:val="ro-RO"/>
        </w:rPr>
        <w:t>şi</w:t>
      </w:r>
      <w:proofErr w:type="spellEnd"/>
      <w:r w:rsidR="00256E88" w:rsidRPr="00256E88">
        <w:rPr>
          <w:rFonts w:ascii="Calibri Light" w:hAnsi="Calibri Light" w:cs="Calibri Light"/>
          <w:bCs/>
          <w:iCs/>
          <w:color w:val="0F0D29" w:themeColor="text1"/>
          <w:sz w:val="22"/>
          <w:lang w:val="ro-RO"/>
        </w:rPr>
        <w:t xml:space="preserve"> Planul de </w:t>
      </w:r>
      <w:proofErr w:type="spellStart"/>
      <w:r w:rsidR="00256E88" w:rsidRPr="00256E88">
        <w:rPr>
          <w:rFonts w:ascii="Calibri Light" w:hAnsi="Calibri Light" w:cs="Calibri Light"/>
          <w:bCs/>
          <w:iCs/>
          <w:color w:val="0F0D29" w:themeColor="text1"/>
          <w:sz w:val="22"/>
          <w:lang w:val="ro-RO"/>
        </w:rPr>
        <w:t>acţiuni</w:t>
      </w:r>
      <w:proofErr w:type="spellEnd"/>
      <w:r w:rsidR="00256E88" w:rsidRPr="00256E88">
        <w:rPr>
          <w:rFonts w:ascii="Calibri Light" w:hAnsi="Calibri Light" w:cs="Calibri Light"/>
          <w:bCs/>
          <w:iCs/>
          <w:color w:val="0F0D29" w:themeColor="text1"/>
          <w:sz w:val="22"/>
          <w:lang w:val="ro-RO"/>
        </w:rPr>
        <w:t xml:space="preserve"> pentru implementarea acestuia</w:t>
      </w:r>
      <w:r w:rsidR="00AF536B" w:rsidRPr="00256E88">
        <w:rPr>
          <w:rFonts w:ascii="Calibri Light" w:hAnsi="Calibri Light" w:cs="Calibri Light"/>
          <w:bCs/>
          <w:iCs/>
          <w:color w:val="0F0D29" w:themeColor="text1"/>
          <w:sz w:val="22"/>
          <w:lang w:val="ro-RO"/>
        </w:rPr>
        <w:t xml:space="preserve"> </w:t>
      </w:r>
      <w:r w:rsidRPr="00655C1B">
        <w:rPr>
          <w:rFonts w:ascii="Calibri Light" w:hAnsi="Calibri Light" w:cs="Calibri Light"/>
          <w:bCs/>
          <w:iCs/>
          <w:color w:val="0F0D29" w:themeColor="text1"/>
          <w:sz w:val="22"/>
          <w:lang w:val="ro-RO"/>
        </w:rPr>
        <w:t xml:space="preserve">va avea </w:t>
      </w:r>
      <w:r w:rsidR="00256E88">
        <w:rPr>
          <w:rFonts w:ascii="Calibri Light" w:hAnsi="Calibri Light" w:cs="Calibri Light"/>
          <w:bCs/>
          <w:iCs/>
          <w:color w:val="0F0D29" w:themeColor="text1"/>
          <w:sz w:val="22"/>
          <w:lang w:val="ro-RO"/>
        </w:rPr>
        <w:t>un</w:t>
      </w:r>
      <w:r w:rsidRPr="00655C1B">
        <w:rPr>
          <w:rFonts w:ascii="Calibri Light" w:hAnsi="Calibri Light" w:cs="Calibri Light"/>
          <w:bCs/>
          <w:iCs/>
          <w:color w:val="0F0D29" w:themeColor="text1"/>
          <w:sz w:val="22"/>
          <w:lang w:val="ro-RO"/>
        </w:rPr>
        <w:t xml:space="preserve"> impact pozitiv general și nu se așteaptă să aibă niciun impact negativ semnificativ care să justifice atenție.</w:t>
      </w:r>
      <w:r w:rsidR="00256E88">
        <w:rPr>
          <w:rFonts w:ascii="Calibri Light" w:hAnsi="Calibri Light" w:cs="Calibri Light"/>
          <w:bCs/>
          <w:iCs/>
          <w:color w:val="0F0D29" w:themeColor="text1"/>
          <w:sz w:val="22"/>
          <w:lang w:val="ro-RO"/>
        </w:rPr>
        <w:t xml:space="preserve"> </w:t>
      </w:r>
    </w:p>
    <w:p w14:paraId="5DFE6130" w14:textId="58E90369" w:rsidR="00256E88" w:rsidRDefault="00256E88" w:rsidP="00256E88">
      <w:pPr>
        <w:jc w:val="both"/>
        <w:rPr>
          <w:rFonts w:ascii="Calibri Light" w:hAnsi="Calibri Light" w:cs="Calibri Light"/>
          <w:bCs/>
          <w:iCs/>
          <w:color w:val="0F0D29" w:themeColor="text1"/>
          <w:sz w:val="22"/>
          <w:lang w:val="ro-RO"/>
        </w:rPr>
      </w:pPr>
    </w:p>
    <w:sectPr w:rsidR="00256E88" w:rsidSect="00247E6E">
      <w:pgSz w:w="11900" w:h="16840" w:code="9"/>
      <w:pgMar w:top="1440" w:right="1440" w:bottom="1440" w:left="1440" w:header="454" w:footer="283"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E9CA0" w14:textId="77777777" w:rsidR="00082EA9" w:rsidRDefault="00082EA9">
      <w:r>
        <w:separator/>
      </w:r>
    </w:p>
    <w:p w14:paraId="053B8EE1" w14:textId="77777777" w:rsidR="00082EA9" w:rsidRDefault="00082EA9"/>
  </w:endnote>
  <w:endnote w:type="continuationSeparator" w:id="0">
    <w:p w14:paraId="640AB10C" w14:textId="77777777" w:rsidR="00082EA9" w:rsidRDefault="00082EA9">
      <w:r>
        <w:continuationSeparator/>
      </w:r>
    </w:p>
    <w:p w14:paraId="09370BC7" w14:textId="77777777" w:rsidR="00082EA9" w:rsidRDefault="00082EA9"/>
  </w:endnote>
  <w:endnote w:type="continuationNotice" w:id="1">
    <w:p w14:paraId="5FCAD30D" w14:textId="77777777" w:rsidR="00082EA9" w:rsidRDefault="00082E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Montserrat Thin">
    <w:altName w:val="Times New Roman"/>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0F00B" w14:textId="12A67B9F" w:rsidR="00C804DF" w:rsidRPr="00664511" w:rsidRDefault="00C804DF" w:rsidP="00190B69">
    <w:pPr>
      <w:pStyle w:val="Footer"/>
      <w:framePr w:wrap="around" w:vAnchor="text" w:hAnchor="page" w:x="10329" w:y="17"/>
      <w:rPr>
        <w:rStyle w:val="PageNumber"/>
        <w:rFonts w:ascii="Calibri" w:hAnsi="Calibri"/>
        <w:szCs w:val="22"/>
      </w:rPr>
    </w:pPr>
    <w:r w:rsidRPr="00664511">
      <w:rPr>
        <w:rStyle w:val="PageNumber"/>
        <w:rFonts w:ascii="Calibri" w:hAnsi="Calibri"/>
        <w:szCs w:val="22"/>
      </w:rPr>
      <w:fldChar w:fldCharType="begin"/>
    </w:r>
    <w:r w:rsidRPr="00664511">
      <w:rPr>
        <w:rStyle w:val="PageNumber"/>
        <w:rFonts w:ascii="Calibri" w:hAnsi="Calibri"/>
        <w:szCs w:val="22"/>
      </w:rPr>
      <w:instrText xml:space="preserve">PAGE  </w:instrText>
    </w:r>
    <w:r w:rsidRPr="00664511">
      <w:rPr>
        <w:rStyle w:val="PageNumber"/>
        <w:rFonts w:ascii="Calibri" w:hAnsi="Calibri"/>
        <w:szCs w:val="22"/>
      </w:rPr>
      <w:fldChar w:fldCharType="separate"/>
    </w:r>
    <w:r w:rsidR="00DB70BE">
      <w:rPr>
        <w:rStyle w:val="PageNumber"/>
        <w:rFonts w:ascii="Calibri" w:hAnsi="Calibri"/>
        <w:noProof/>
        <w:szCs w:val="22"/>
      </w:rPr>
      <w:t>27</w:t>
    </w:r>
    <w:r w:rsidRPr="00664511">
      <w:rPr>
        <w:rStyle w:val="PageNumber"/>
        <w:rFonts w:ascii="Calibri" w:hAnsi="Calibri"/>
        <w:szCs w:val="22"/>
      </w:rPr>
      <w:fldChar w:fldCharType="end"/>
    </w:r>
  </w:p>
  <w:p w14:paraId="16E5CA10" w14:textId="34195E63" w:rsidR="00C804DF" w:rsidRDefault="00C804DF" w:rsidP="0091360D">
    <w:pPr>
      <w:pStyle w:val="Footer"/>
      <w:spacing w:after="0"/>
      <w:ind w:right="357"/>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F0920" w14:textId="77777777" w:rsidR="00082EA9" w:rsidRDefault="00082EA9">
      <w:r>
        <w:separator/>
      </w:r>
    </w:p>
    <w:p w14:paraId="397DE332" w14:textId="77777777" w:rsidR="00082EA9" w:rsidRDefault="00082EA9"/>
  </w:footnote>
  <w:footnote w:type="continuationSeparator" w:id="0">
    <w:p w14:paraId="68E65FE9" w14:textId="77777777" w:rsidR="00082EA9" w:rsidRDefault="00082EA9">
      <w:r>
        <w:continuationSeparator/>
      </w:r>
    </w:p>
    <w:p w14:paraId="68FA6441" w14:textId="77777777" w:rsidR="00082EA9" w:rsidRDefault="00082EA9"/>
  </w:footnote>
  <w:footnote w:type="continuationNotice" w:id="1">
    <w:p w14:paraId="34400F40" w14:textId="77777777" w:rsidR="00082EA9" w:rsidRDefault="00082EA9">
      <w:pPr>
        <w:spacing w:after="0" w:line="240" w:lineRule="auto"/>
      </w:pPr>
    </w:p>
  </w:footnote>
  <w:footnote w:id="2">
    <w:p w14:paraId="02818877" w14:textId="4284996D" w:rsidR="00C804DF" w:rsidRPr="00746E8F" w:rsidRDefault="00C804DF" w:rsidP="000945E7">
      <w:pPr>
        <w:pStyle w:val="FootnoteText"/>
        <w:spacing w:after="0"/>
        <w:rPr>
          <w:rFonts w:cstheme="minorHAnsi"/>
          <w:szCs w:val="18"/>
        </w:rPr>
      </w:pPr>
      <w:r w:rsidRPr="00746E8F">
        <w:rPr>
          <w:rStyle w:val="FootnoteReference"/>
          <w:rFonts w:cstheme="minorHAnsi"/>
          <w:szCs w:val="18"/>
        </w:rPr>
        <w:footnoteRef/>
      </w:r>
      <w:r w:rsidRPr="00746E8F">
        <w:rPr>
          <w:rFonts w:cstheme="minorHAnsi"/>
          <w:szCs w:val="18"/>
        </w:rPr>
        <w:t xml:space="preserve"> </w:t>
      </w:r>
      <w:r w:rsidRPr="00746E8F">
        <w:rPr>
          <w:rFonts w:cstheme="minorHAnsi"/>
          <w:szCs w:val="18"/>
          <w:lang w:val="ro-MD"/>
        </w:rPr>
        <w:t>https://www.legis.md/cautare/getResults?doc_id=114309&amp;lang=ro</w:t>
      </w:r>
    </w:p>
  </w:footnote>
  <w:footnote w:id="3">
    <w:p w14:paraId="2FF2EC4A" w14:textId="00C10E0F" w:rsidR="00C804DF" w:rsidRPr="00746E8F" w:rsidRDefault="00C804DF" w:rsidP="000945E7">
      <w:pPr>
        <w:pStyle w:val="FootnoteText"/>
        <w:spacing w:after="0"/>
        <w:rPr>
          <w:rFonts w:cstheme="minorHAnsi"/>
          <w:szCs w:val="18"/>
        </w:rPr>
      </w:pPr>
      <w:r w:rsidRPr="00746E8F">
        <w:rPr>
          <w:rStyle w:val="FootnoteReference"/>
          <w:rFonts w:cstheme="minorHAnsi"/>
          <w:szCs w:val="18"/>
        </w:rPr>
        <w:footnoteRef/>
      </w:r>
      <w:r w:rsidRPr="00746E8F">
        <w:rPr>
          <w:rFonts w:cstheme="minorHAnsi"/>
          <w:szCs w:val="18"/>
        </w:rPr>
        <w:t xml:space="preserve"> https://www.legis.md/cautare/getResults?doc_id=134582&amp;lang=ro</w:t>
      </w:r>
    </w:p>
  </w:footnote>
  <w:footnote w:id="4">
    <w:p w14:paraId="0309AD6B" w14:textId="1703B4CA" w:rsidR="00C804DF" w:rsidRPr="00746E8F" w:rsidRDefault="00C804DF" w:rsidP="000945E7">
      <w:pPr>
        <w:pStyle w:val="FootnoteText"/>
        <w:spacing w:after="0"/>
        <w:rPr>
          <w:szCs w:val="18"/>
        </w:rPr>
      </w:pPr>
      <w:r w:rsidRPr="00746E8F">
        <w:rPr>
          <w:rStyle w:val="FootnoteReference"/>
          <w:szCs w:val="18"/>
        </w:rPr>
        <w:footnoteRef/>
      </w:r>
      <w:r w:rsidRPr="00746E8F">
        <w:rPr>
          <w:szCs w:val="18"/>
        </w:rPr>
        <w:t xml:space="preserve"> https://www.legis.md/cautare/getResults?doc_id=114539&amp;lang=ro</w:t>
      </w:r>
    </w:p>
  </w:footnote>
  <w:footnote w:id="5">
    <w:p w14:paraId="2A23B318" w14:textId="304DF418" w:rsidR="00C804DF" w:rsidRPr="00746E8F" w:rsidRDefault="00C804DF" w:rsidP="0044749B">
      <w:pPr>
        <w:pStyle w:val="FootnoteText"/>
        <w:spacing w:after="0"/>
        <w:rPr>
          <w:szCs w:val="18"/>
        </w:rPr>
      </w:pPr>
      <w:r w:rsidRPr="00746E8F">
        <w:rPr>
          <w:rStyle w:val="FootnoteReference"/>
          <w:szCs w:val="18"/>
        </w:rPr>
        <w:footnoteRef/>
      </w:r>
      <w:r w:rsidRPr="00746E8F">
        <w:rPr>
          <w:szCs w:val="18"/>
        </w:rPr>
        <w:t xml:space="preserve"> https://www.legis.md/cautare/getResults?doc_id=102127&amp;lang=ro</w:t>
      </w:r>
    </w:p>
  </w:footnote>
  <w:footnote w:id="6">
    <w:p w14:paraId="471349E4" w14:textId="06B01F25" w:rsidR="00C804DF" w:rsidRPr="00746E8F" w:rsidRDefault="00C804DF" w:rsidP="00CA4665">
      <w:pPr>
        <w:pStyle w:val="FootnoteText"/>
        <w:spacing w:after="0"/>
        <w:rPr>
          <w:szCs w:val="18"/>
        </w:rPr>
      </w:pPr>
      <w:r w:rsidRPr="00746E8F">
        <w:rPr>
          <w:rStyle w:val="FootnoteReference"/>
          <w:szCs w:val="18"/>
        </w:rPr>
        <w:footnoteRef/>
      </w:r>
      <w:r w:rsidRPr="00746E8F">
        <w:rPr>
          <w:szCs w:val="18"/>
        </w:rPr>
        <w:t xml:space="preserve"> https://www.legis.md/cautare/getResults?doc_id=135163&amp;lang=ro</w:t>
      </w:r>
    </w:p>
  </w:footnote>
  <w:footnote w:id="7">
    <w:p w14:paraId="6933D411" w14:textId="3980C03B" w:rsidR="00C804DF" w:rsidRPr="00746E8F" w:rsidRDefault="00C804DF">
      <w:pPr>
        <w:pStyle w:val="FootnoteText"/>
        <w:rPr>
          <w:szCs w:val="18"/>
        </w:rPr>
      </w:pPr>
      <w:r w:rsidRPr="00746E8F">
        <w:rPr>
          <w:rStyle w:val="FootnoteReference"/>
          <w:szCs w:val="18"/>
        </w:rPr>
        <w:footnoteRef/>
      </w:r>
      <w:r w:rsidRPr="00746E8F">
        <w:rPr>
          <w:szCs w:val="18"/>
        </w:rPr>
        <w:t xml:space="preserve"> https://www.legis.md/cautare/getResults?doc_id=114841&amp;lang=ro</w:t>
      </w:r>
    </w:p>
  </w:footnote>
  <w:footnote w:id="8">
    <w:p w14:paraId="6A43557E" w14:textId="77777777" w:rsidR="00C804DF" w:rsidRPr="00746E8F" w:rsidRDefault="00C804DF" w:rsidP="000945E7">
      <w:pPr>
        <w:pStyle w:val="FootnoteText"/>
        <w:spacing w:after="0"/>
        <w:rPr>
          <w:rFonts w:cstheme="minorHAnsi"/>
          <w:szCs w:val="18"/>
          <w:lang w:val="ro-RO"/>
        </w:rPr>
      </w:pPr>
      <w:r w:rsidRPr="00746E8F">
        <w:rPr>
          <w:rStyle w:val="FootnoteReference"/>
          <w:rFonts w:cstheme="minorHAnsi"/>
          <w:szCs w:val="18"/>
        </w:rPr>
        <w:footnoteRef/>
      </w:r>
      <w:r w:rsidRPr="00746E8F">
        <w:rPr>
          <w:rFonts w:cstheme="minorHAnsi"/>
          <w:szCs w:val="18"/>
        </w:rPr>
        <w:t xml:space="preserve"> </w:t>
      </w:r>
      <w:r w:rsidRPr="00746E8F">
        <w:rPr>
          <w:rFonts w:cstheme="minorHAnsi"/>
          <w:szCs w:val="18"/>
          <w:lang w:val="ro-RO"/>
        </w:rPr>
        <w:t xml:space="preserve">Termenul de examinare repetată </w:t>
      </w:r>
      <w:proofErr w:type="spellStart"/>
      <w:r w:rsidRPr="00746E8F">
        <w:rPr>
          <w:rFonts w:cstheme="minorHAnsi"/>
          <w:szCs w:val="18"/>
          <w:lang w:val="ro-RO"/>
        </w:rPr>
        <w:t>şi</w:t>
      </w:r>
      <w:proofErr w:type="spellEnd"/>
      <w:r w:rsidRPr="00746E8F">
        <w:rPr>
          <w:rFonts w:cstheme="minorHAnsi"/>
          <w:szCs w:val="18"/>
          <w:lang w:val="ro-RO"/>
        </w:rPr>
        <w:t xml:space="preserve"> de emitere a avizului de mediu este de 20 de zile lucrătoare de la data recepționării de către autoritatea competentă a documentelor definitivate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5C88"/>
    <w:multiLevelType w:val="hybridMultilevel"/>
    <w:tmpl w:val="1DEC2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003CB"/>
    <w:multiLevelType w:val="hybridMultilevel"/>
    <w:tmpl w:val="C5F84198"/>
    <w:lvl w:ilvl="0" w:tplc="E3A4BD00">
      <w:start w:val="1"/>
      <w:numFmt w:val="bullet"/>
      <w:pStyle w:val="Bulletpoints"/>
      <w:lvlText w:val=""/>
      <w:lvlJc w:val="left"/>
      <w:pPr>
        <w:tabs>
          <w:tab w:val="num" w:pos="4188"/>
        </w:tabs>
        <w:ind w:left="4188"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Wingdings 2"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Wingdings 2"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Wingdings 2"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A8A7ED7"/>
    <w:multiLevelType w:val="multilevel"/>
    <w:tmpl w:val="B922E6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D580C52"/>
    <w:multiLevelType w:val="multilevel"/>
    <w:tmpl w:val="8E7A877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FA24FF1"/>
    <w:multiLevelType w:val="hybridMultilevel"/>
    <w:tmpl w:val="57A83CDA"/>
    <w:lvl w:ilvl="0" w:tplc="ED883EAC">
      <w:start w:val="7"/>
      <w:numFmt w:val="bullet"/>
      <w:lvlText w:val="–"/>
      <w:lvlJc w:val="left"/>
      <w:pPr>
        <w:ind w:left="360" w:hanging="360"/>
      </w:pPr>
      <w:rPr>
        <w:rFonts w:ascii="Calibri Light" w:eastAsiaTheme="minorEastAsia"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DF034B"/>
    <w:multiLevelType w:val="hybridMultilevel"/>
    <w:tmpl w:val="F208D3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C7F16"/>
    <w:multiLevelType w:val="hybridMultilevel"/>
    <w:tmpl w:val="AB8475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92BF8"/>
    <w:multiLevelType w:val="hybridMultilevel"/>
    <w:tmpl w:val="CC7E991A"/>
    <w:lvl w:ilvl="0" w:tplc="B086BA9E">
      <w:start w:val="7"/>
      <w:numFmt w:val="bullet"/>
      <w:lvlText w:val="-"/>
      <w:lvlJc w:val="left"/>
      <w:pPr>
        <w:ind w:left="720" w:hanging="720"/>
      </w:pPr>
      <w:rPr>
        <w:rFonts w:ascii="Calibri Light" w:eastAsiaTheme="minorEastAsia"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9F3A4A"/>
    <w:multiLevelType w:val="hybridMultilevel"/>
    <w:tmpl w:val="B1CE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457A2B"/>
    <w:multiLevelType w:val="hybridMultilevel"/>
    <w:tmpl w:val="1F80B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696E89"/>
    <w:multiLevelType w:val="hybridMultilevel"/>
    <w:tmpl w:val="97644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84AB8"/>
    <w:multiLevelType w:val="hybridMultilevel"/>
    <w:tmpl w:val="82F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3D7060"/>
    <w:multiLevelType w:val="hybridMultilevel"/>
    <w:tmpl w:val="A34E6C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D10695"/>
    <w:multiLevelType w:val="hybridMultilevel"/>
    <w:tmpl w:val="47A030BA"/>
    <w:lvl w:ilvl="0" w:tplc="89561E14">
      <w:start w:val="1"/>
      <w:numFmt w:val="lowerRoman"/>
      <w:pStyle w:val="ListBullet"/>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3"/>
  </w:num>
  <w:num w:numId="2">
    <w:abstractNumId w:val="13"/>
  </w:num>
  <w:num w:numId="3">
    <w:abstractNumId w:val="1"/>
  </w:num>
  <w:num w:numId="4">
    <w:abstractNumId w:val="2"/>
  </w:num>
  <w:num w:numId="5">
    <w:abstractNumId w:val="10"/>
  </w:num>
  <w:num w:numId="6">
    <w:abstractNumId w:val="8"/>
  </w:num>
  <w:num w:numId="7">
    <w:abstractNumId w:val="0"/>
  </w:num>
  <w:num w:numId="8">
    <w:abstractNumId w:val="6"/>
  </w:num>
  <w:num w:numId="9">
    <w:abstractNumId w:val="5"/>
  </w:num>
  <w:num w:numId="10">
    <w:abstractNumId w:val="11"/>
  </w:num>
  <w:num w:numId="11">
    <w:abstractNumId w:val="7"/>
  </w:num>
  <w:num w:numId="12">
    <w:abstractNumId w:val="4"/>
  </w:num>
  <w:num w:numId="13">
    <w:abstractNumId w:val="9"/>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301"/>
    <w:rsid w:val="00001FE9"/>
    <w:rsid w:val="000021B5"/>
    <w:rsid w:val="00002924"/>
    <w:rsid w:val="00002F3C"/>
    <w:rsid w:val="000031CE"/>
    <w:rsid w:val="00003321"/>
    <w:rsid w:val="00003610"/>
    <w:rsid w:val="00003D84"/>
    <w:rsid w:val="00004154"/>
    <w:rsid w:val="000053D7"/>
    <w:rsid w:val="0000562D"/>
    <w:rsid w:val="000067E3"/>
    <w:rsid w:val="0000681F"/>
    <w:rsid w:val="000068B8"/>
    <w:rsid w:val="000070B1"/>
    <w:rsid w:val="000071C1"/>
    <w:rsid w:val="000076EF"/>
    <w:rsid w:val="00007B4B"/>
    <w:rsid w:val="00007E66"/>
    <w:rsid w:val="00007EC7"/>
    <w:rsid w:val="00007F5A"/>
    <w:rsid w:val="00010329"/>
    <w:rsid w:val="0001037D"/>
    <w:rsid w:val="0001253B"/>
    <w:rsid w:val="000125F0"/>
    <w:rsid w:val="00013165"/>
    <w:rsid w:val="000139AB"/>
    <w:rsid w:val="00013CC2"/>
    <w:rsid w:val="00015A71"/>
    <w:rsid w:val="00015BC4"/>
    <w:rsid w:val="00015F11"/>
    <w:rsid w:val="00016003"/>
    <w:rsid w:val="0001601F"/>
    <w:rsid w:val="00016156"/>
    <w:rsid w:val="000162E3"/>
    <w:rsid w:val="000168D8"/>
    <w:rsid w:val="00016F02"/>
    <w:rsid w:val="00020125"/>
    <w:rsid w:val="0002153E"/>
    <w:rsid w:val="00021F75"/>
    <w:rsid w:val="00022856"/>
    <w:rsid w:val="00023636"/>
    <w:rsid w:val="0002482E"/>
    <w:rsid w:val="000251FE"/>
    <w:rsid w:val="00025687"/>
    <w:rsid w:val="0002575B"/>
    <w:rsid w:val="00026A5D"/>
    <w:rsid w:val="00027C98"/>
    <w:rsid w:val="00027D53"/>
    <w:rsid w:val="0003079E"/>
    <w:rsid w:val="00031194"/>
    <w:rsid w:val="000311F8"/>
    <w:rsid w:val="0003159D"/>
    <w:rsid w:val="000316A4"/>
    <w:rsid w:val="00033283"/>
    <w:rsid w:val="00033991"/>
    <w:rsid w:val="000340CE"/>
    <w:rsid w:val="00034AF1"/>
    <w:rsid w:val="000359E4"/>
    <w:rsid w:val="000368C8"/>
    <w:rsid w:val="0003691E"/>
    <w:rsid w:val="00036931"/>
    <w:rsid w:val="00036DEC"/>
    <w:rsid w:val="000376A9"/>
    <w:rsid w:val="00037738"/>
    <w:rsid w:val="00037A8B"/>
    <w:rsid w:val="00037F3A"/>
    <w:rsid w:val="00040040"/>
    <w:rsid w:val="00041C4C"/>
    <w:rsid w:val="00041FD0"/>
    <w:rsid w:val="00042090"/>
    <w:rsid w:val="00042582"/>
    <w:rsid w:val="000426C4"/>
    <w:rsid w:val="00042AA0"/>
    <w:rsid w:val="00042EFB"/>
    <w:rsid w:val="00043165"/>
    <w:rsid w:val="00043B7F"/>
    <w:rsid w:val="0004410A"/>
    <w:rsid w:val="000444F3"/>
    <w:rsid w:val="00044EA1"/>
    <w:rsid w:val="00045B11"/>
    <w:rsid w:val="00046963"/>
    <w:rsid w:val="000474E8"/>
    <w:rsid w:val="00047C40"/>
    <w:rsid w:val="00050324"/>
    <w:rsid w:val="00051551"/>
    <w:rsid w:val="000516E7"/>
    <w:rsid w:val="00051A62"/>
    <w:rsid w:val="00051BE3"/>
    <w:rsid w:val="00053329"/>
    <w:rsid w:val="000536B6"/>
    <w:rsid w:val="0005465E"/>
    <w:rsid w:val="0005520A"/>
    <w:rsid w:val="00055548"/>
    <w:rsid w:val="00056972"/>
    <w:rsid w:val="00056AEA"/>
    <w:rsid w:val="0005753E"/>
    <w:rsid w:val="00057A1B"/>
    <w:rsid w:val="00057B6C"/>
    <w:rsid w:val="0006092A"/>
    <w:rsid w:val="00060AF3"/>
    <w:rsid w:val="00060E8D"/>
    <w:rsid w:val="00061EAB"/>
    <w:rsid w:val="00061EF4"/>
    <w:rsid w:val="00062790"/>
    <w:rsid w:val="000630AD"/>
    <w:rsid w:val="000635E0"/>
    <w:rsid w:val="00063900"/>
    <w:rsid w:val="00063999"/>
    <w:rsid w:val="00063A9A"/>
    <w:rsid w:val="000640BE"/>
    <w:rsid w:val="00064332"/>
    <w:rsid w:val="00064767"/>
    <w:rsid w:val="00064E24"/>
    <w:rsid w:val="00064EC9"/>
    <w:rsid w:val="0006550E"/>
    <w:rsid w:val="00065522"/>
    <w:rsid w:val="000655BE"/>
    <w:rsid w:val="00067857"/>
    <w:rsid w:val="00070728"/>
    <w:rsid w:val="00070AF5"/>
    <w:rsid w:val="0007143A"/>
    <w:rsid w:val="00071967"/>
    <w:rsid w:val="00071D6B"/>
    <w:rsid w:val="0007309E"/>
    <w:rsid w:val="00075250"/>
    <w:rsid w:val="0007545A"/>
    <w:rsid w:val="000754DB"/>
    <w:rsid w:val="0007588F"/>
    <w:rsid w:val="00077038"/>
    <w:rsid w:val="00077465"/>
    <w:rsid w:val="00077792"/>
    <w:rsid w:val="00077BB4"/>
    <w:rsid w:val="000813F0"/>
    <w:rsid w:val="00081BD7"/>
    <w:rsid w:val="00081E94"/>
    <w:rsid w:val="000825ED"/>
    <w:rsid w:val="00082B40"/>
    <w:rsid w:val="00082E57"/>
    <w:rsid w:val="00082EA9"/>
    <w:rsid w:val="00084037"/>
    <w:rsid w:val="0008465F"/>
    <w:rsid w:val="00084E9B"/>
    <w:rsid w:val="000852BE"/>
    <w:rsid w:val="000853C1"/>
    <w:rsid w:val="00086A14"/>
    <w:rsid w:val="00087C16"/>
    <w:rsid w:val="00091976"/>
    <w:rsid w:val="00091B5B"/>
    <w:rsid w:val="0009204C"/>
    <w:rsid w:val="00093889"/>
    <w:rsid w:val="00093B59"/>
    <w:rsid w:val="00093C84"/>
    <w:rsid w:val="00093EEB"/>
    <w:rsid w:val="000945E7"/>
    <w:rsid w:val="00094783"/>
    <w:rsid w:val="00095D70"/>
    <w:rsid w:val="00096B2A"/>
    <w:rsid w:val="00097EB0"/>
    <w:rsid w:val="000A0150"/>
    <w:rsid w:val="000A0778"/>
    <w:rsid w:val="000A17FA"/>
    <w:rsid w:val="000A1EBF"/>
    <w:rsid w:val="000A3A11"/>
    <w:rsid w:val="000A47A4"/>
    <w:rsid w:val="000A5719"/>
    <w:rsid w:val="000A5829"/>
    <w:rsid w:val="000A6162"/>
    <w:rsid w:val="000A6710"/>
    <w:rsid w:val="000A78FE"/>
    <w:rsid w:val="000B04B8"/>
    <w:rsid w:val="000B1166"/>
    <w:rsid w:val="000B1AFD"/>
    <w:rsid w:val="000B2B59"/>
    <w:rsid w:val="000B3BD8"/>
    <w:rsid w:val="000B6543"/>
    <w:rsid w:val="000C0B1E"/>
    <w:rsid w:val="000C1838"/>
    <w:rsid w:val="000C28D2"/>
    <w:rsid w:val="000C36D8"/>
    <w:rsid w:val="000C3BAB"/>
    <w:rsid w:val="000C3C34"/>
    <w:rsid w:val="000C3E93"/>
    <w:rsid w:val="000C3ECF"/>
    <w:rsid w:val="000C4029"/>
    <w:rsid w:val="000C4784"/>
    <w:rsid w:val="000C5592"/>
    <w:rsid w:val="000C5856"/>
    <w:rsid w:val="000C5AAE"/>
    <w:rsid w:val="000C6277"/>
    <w:rsid w:val="000C6DDA"/>
    <w:rsid w:val="000C76F6"/>
    <w:rsid w:val="000D014F"/>
    <w:rsid w:val="000D0396"/>
    <w:rsid w:val="000D07D2"/>
    <w:rsid w:val="000D217E"/>
    <w:rsid w:val="000D2EDC"/>
    <w:rsid w:val="000D346D"/>
    <w:rsid w:val="000D35E7"/>
    <w:rsid w:val="000D3665"/>
    <w:rsid w:val="000D37B2"/>
    <w:rsid w:val="000D3B97"/>
    <w:rsid w:val="000D3CAA"/>
    <w:rsid w:val="000D3E4B"/>
    <w:rsid w:val="000D49FF"/>
    <w:rsid w:val="000D4B74"/>
    <w:rsid w:val="000D4C30"/>
    <w:rsid w:val="000D53C3"/>
    <w:rsid w:val="000D63B5"/>
    <w:rsid w:val="000D64BF"/>
    <w:rsid w:val="000D6F27"/>
    <w:rsid w:val="000D6FF6"/>
    <w:rsid w:val="000D70DB"/>
    <w:rsid w:val="000D7503"/>
    <w:rsid w:val="000D7BAE"/>
    <w:rsid w:val="000D7FA6"/>
    <w:rsid w:val="000D7FF6"/>
    <w:rsid w:val="000E130F"/>
    <w:rsid w:val="000E17FE"/>
    <w:rsid w:val="000E1ADE"/>
    <w:rsid w:val="000E2BBE"/>
    <w:rsid w:val="000E2E63"/>
    <w:rsid w:val="000E4235"/>
    <w:rsid w:val="000E436B"/>
    <w:rsid w:val="000E58C2"/>
    <w:rsid w:val="000E63C9"/>
    <w:rsid w:val="000E697A"/>
    <w:rsid w:val="000E69F8"/>
    <w:rsid w:val="000E6A4E"/>
    <w:rsid w:val="000E7AB3"/>
    <w:rsid w:val="000F01FD"/>
    <w:rsid w:val="000F06E0"/>
    <w:rsid w:val="000F0905"/>
    <w:rsid w:val="000F0A57"/>
    <w:rsid w:val="000F0C94"/>
    <w:rsid w:val="000F0CFA"/>
    <w:rsid w:val="000F1543"/>
    <w:rsid w:val="000F17D1"/>
    <w:rsid w:val="000F38CB"/>
    <w:rsid w:val="000F4A88"/>
    <w:rsid w:val="000F5756"/>
    <w:rsid w:val="000F5F76"/>
    <w:rsid w:val="000F6022"/>
    <w:rsid w:val="000F6CBB"/>
    <w:rsid w:val="000F6D44"/>
    <w:rsid w:val="000F731C"/>
    <w:rsid w:val="00100F07"/>
    <w:rsid w:val="00102781"/>
    <w:rsid w:val="00102C08"/>
    <w:rsid w:val="00103AEF"/>
    <w:rsid w:val="00103E50"/>
    <w:rsid w:val="001040E6"/>
    <w:rsid w:val="001044CE"/>
    <w:rsid w:val="0010538D"/>
    <w:rsid w:val="0010592C"/>
    <w:rsid w:val="001072DB"/>
    <w:rsid w:val="00107D01"/>
    <w:rsid w:val="00111A7E"/>
    <w:rsid w:val="00112EEB"/>
    <w:rsid w:val="00112FCD"/>
    <w:rsid w:val="001148C7"/>
    <w:rsid w:val="00114AB7"/>
    <w:rsid w:val="00115333"/>
    <w:rsid w:val="00115DEA"/>
    <w:rsid w:val="00115E94"/>
    <w:rsid w:val="001166EE"/>
    <w:rsid w:val="00116FF0"/>
    <w:rsid w:val="0012061E"/>
    <w:rsid w:val="001209A6"/>
    <w:rsid w:val="0012135E"/>
    <w:rsid w:val="00122290"/>
    <w:rsid w:val="00122BEB"/>
    <w:rsid w:val="0012300B"/>
    <w:rsid w:val="001236D9"/>
    <w:rsid w:val="00123E6C"/>
    <w:rsid w:val="00124096"/>
    <w:rsid w:val="00124956"/>
    <w:rsid w:val="00130E9D"/>
    <w:rsid w:val="0013312A"/>
    <w:rsid w:val="00133C01"/>
    <w:rsid w:val="00134ED5"/>
    <w:rsid w:val="00136A9A"/>
    <w:rsid w:val="00137352"/>
    <w:rsid w:val="001375C6"/>
    <w:rsid w:val="001379E0"/>
    <w:rsid w:val="00137BD0"/>
    <w:rsid w:val="00137F29"/>
    <w:rsid w:val="00140D64"/>
    <w:rsid w:val="00141827"/>
    <w:rsid w:val="001418BD"/>
    <w:rsid w:val="00141D0D"/>
    <w:rsid w:val="0014258C"/>
    <w:rsid w:val="00143504"/>
    <w:rsid w:val="00143B4B"/>
    <w:rsid w:val="00143BFB"/>
    <w:rsid w:val="00143C20"/>
    <w:rsid w:val="00144163"/>
    <w:rsid w:val="001448CD"/>
    <w:rsid w:val="00144BB1"/>
    <w:rsid w:val="0014502E"/>
    <w:rsid w:val="001452F6"/>
    <w:rsid w:val="001453BF"/>
    <w:rsid w:val="001456CC"/>
    <w:rsid w:val="00145CA4"/>
    <w:rsid w:val="00146545"/>
    <w:rsid w:val="001466FD"/>
    <w:rsid w:val="001476B3"/>
    <w:rsid w:val="001478CE"/>
    <w:rsid w:val="00147D32"/>
    <w:rsid w:val="00150A6D"/>
    <w:rsid w:val="00150B62"/>
    <w:rsid w:val="00150DB8"/>
    <w:rsid w:val="00151002"/>
    <w:rsid w:val="00151EEF"/>
    <w:rsid w:val="00152806"/>
    <w:rsid w:val="0015388D"/>
    <w:rsid w:val="00153B41"/>
    <w:rsid w:val="00154986"/>
    <w:rsid w:val="0015534D"/>
    <w:rsid w:val="00155B0B"/>
    <w:rsid w:val="0015614B"/>
    <w:rsid w:val="0015647F"/>
    <w:rsid w:val="00156CEF"/>
    <w:rsid w:val="00156F85"/>
    <w:rsid w:val="001571C0"/>
    <w:rsid w:val="001575DD"/>
    <w:rsid w:val="001579C1"/>
    <w:rsid w:val="0016003E"/>
    <w:rsid w:val="00160F65"/>
    <w:rsid w:val="001610C3"/>
    <w:rsid w:val="001611CF"/>
    <w:rsid w:val="001612AC"/>
    <w:rsid w:val="001617DE"/>
    <w:rsid w:val="00162003"/>
    <w:rsid w:val="001639C4"/>
    <w:rsid w:val="00164235"/>
    <w:rsid w:val="00164743"/>
    <w:rsid w:val="00165426"/>
    <w:rsid w:val="001665CB"/>
    <w:rsid w:val="00166FD8"/>
    <w:rsid w:val="00167074"/>
    <w:rsid w:val="00167EA7"/>
    <w:rsid w:val="00170348"/>
    <w:rsid w:val="0017191A"/>
    <w:rsid w:val="00171B5A"/>
    <w:rsid w:val="00172018"/>
    <w:rsid w:val="001726F7"/>
    <w:rsid w:val="00173510"/>
    <w:rsid w:val="00173531"/>
    <w:rsid w:val="001736F4"/>
    <w:rsid w:val="0017432D"/>
    <w:rsid w:val="001756B6"/>
    <w:rsid w:val="001757C0"/>
    <w:rsid w:val="00175CFA"/>
    <w:rsid w:val="0017645B"/>
    <w:rsid w:val="0017648E"/>
    <w:rsid w:val="00180BF7"/>
    <w:rsid w:val="00181B5C"/>
    <w:rsid w:val="00184316"/>
    <w:rsid w:val="0018459F"/>
    <w:rsid w:val="001847A7"/>
    <w:rsid w:val="00184F40"/>
    <w:rsid w:val="00185B35"/>
    <w:rsid w:val="00185C52"/>
    <w:rsid w:val="00185E07"/>
    <w:rsid w:val="0018605D"/>
    <w:rsid w:val="001869B8"/>
    <w:rsid w:val="00186D59"/>
    <w:rsid w:val="0018701D"/>
    <w:rsid w:val="0018753D"/>
    <w:rsid w:val="00190B69"/>
    <w:rsid w:val="00191661"/>
    <w:rsid w:val="001918AE"/>
    <w:rsid w:val="00191D45"/>
    <w:rsid w:val="00192409"/>
    <w:rsid w:val="001931ED"/>
    <w:rsid w:val="00193236"/>
    <w:rsid w:val="0019550C"/>
    <w:rsid w:val="001964D7"/>
    <w:rsid w:val="001977B9"/>
    <w:rsid w:val="001979A1"/>
    <w:rsid w:val="001A13BF"/>
    <w:rsid w:val="001A15A5"/>
    <w:rsid w:val="001A1D10"/>
    <w:rsid w:val="001A2CCF"/>
    <w:rsid w:val="001A3598"/>
    <w:rsid w:val="001A482E"/>
    <w:rsid w:val="001A5995"/>
    <w:rsid w:val="001A5A91"/>
    <w:rsid w:val="001A5BBD"/>
    <w:rsid w:val="001A6CFD"/>
    <w:rsid w:val="001A6F57"/>
    <w:rsid w:val="001A7AAA"/>
    <w:rsid w:val="001B22BB"/>
    <w:rsid w:val="001B3386"/>
    <w:rsid w:val="001B45CD"/>
    <w:rsid w:val="001B57E2"/>
    <w:rsid w:val="001B6626"/>
    <w:rsid w:val="001B6D89"/>
    <w:rsid w:val="001B71FD"/>
    <w:rsid w:val="001C1C70"/>
    <w:rsid w:val="001C1DE2"/>
    <w:rsid w:val="001C2985"/>
    <w:rsid w:val="001C33E2"/>
    <w:rsid w:val="001C37C3"/>
    <w:rsid w:val="001C4579"/>
    <w:rsid w:val="001C5BF2"/>
    <w:rsid w:val="001C5C62"/>
    <w:rsid w:val="001C5D2B"/>
    <w:rsid w:val="001C6474"/>
    <w:rsid w:val="001C7108"/>
    <w:rsid w:val="001C7828"/>
    <w:rsid w:val="001D00E2"/>
    <w:rsid w:val="001D1AC2"/>
    <w:rsid w:val="001D24F1"/>
    <w:rsid w:val="001D361D"/>
    <w:rsid w:val="001D42F7"/>
    <w:rsid w:val="001D43E7"/>
    <w:rsid w:val="001D7161"/>
    <w:rsid w:val="001D72F6"/>
    <w:rsid w:val="001D7CB5"/>
    <w:rsid w:val="001D7F5E"/>
    <w:rsid w:val="001E0AA3"/>
    <w:rsid w:val="001E0E03"/>
    <w:rsid w:val="001E13E9"/>
    <w:rsid w:val="001E1811"/>
    <w:rsid w:val="001E1CB5"/>
    <w:rsid w:val="001E24A8"/>
    <w:rsid w:val="001E28BF"/>
    <w:rsid w:val="001E2F50"/>
    <w:rsid w:val="001E304C"/>
    <w:rsid w:val="001E4F34"/>
    <w:rsid w:val="001E5791"/>
    <w:rsid w:val="001E5DB4"/>
    <w:rsid w:val="001E6CCA"/>
    <w:rsid w:val="001E6CF9"/>
    <w:rsid w:val="001E7A52"/>
    <w:rsid w:val="001F00E5"/>
    <w:rsid w:val="001F0155"/>
    <w:rsid w:val="001F0189"/>
    <w:rsid w:val="001F0534"/>
    <w:rsid w:val="001F2BC8"/>
    <w:rsid w:val="001F2BFC"/>
    <w:rsid w:val="001F31C8"/>
    <w:rsid w:val="001F3BBB"/>
    <w:rsid w:val="001F3EFA"/>
    <w:rsid w:val="001F5A2C"/>
    <w:rsid w:val="001F5F6B"/>
    <w:rsid w:val="001F6D6A"/>
    <w:rsid w:val="001F7C5D"/>
    <w:rsid w:val="001F7D9D"/>
    <w:rsid w:val="00201ACC"/>
    <w:rsid w:val="00203B35"/>
    <w:rsid w:val="002048C0"/>
    <w:rsid w:val="002049CE"/>
    <w:rsid w:val="002056F9"/>
    <w:rsid w:val="00205DC5"/>
    <w:rsid w:val="0020643B"/>
    <w:rsid w:val="00207934"/>
    <w:rsid w:val="00207A3E"/>
    <w:rsid w:val="002104A5"/>
    <w:rsid w:val="002115B2"/>
    <w:rsid w:val="00211D9A"/>
    <w:rsid w:val="00212CE9"/>
    <w:rsid w:val="0021301D"/>
    <w:rsid w:val="00213F21"/>
    <w:rsid w:val="002142B8"/>
    <w:rsid w:val="00214704"/>
    <w:rsid w:val="0021582E"/>
    <w:rsid w:val="0021666D"/>
    <w:rsid w:val="002169C5"/>
    <w:rsid w:val="00217EE1"/>
    <w:rsid w:val="00220D84"/>
    <w:rsid w:val="00221D07"/>
    <w:rsid w:val="002225EA"/>
    <w:rsid w:val="00222869"/>
    <w:rsid w:val="0022296D"/>
    <w:rsid w:val="00222E1E"/>
    <w:rsid w:val="002234BE"/>
    <w:rsid w:val="00223C1B"/>
    <w:rsid w:val="0022426F"/>
    <w:rsid w:val="00224293"/>
    <w:rsid w:val="00224C83"/>
    <w:rsid w:val="002250AB"/>
    <w:rsid w:val="002275E7"/>
    <w:rsid w:val="002305E4"/>
    <w:rsid w:val="0023123E"/>
    <w:rsid w:val="002318C2"/>
    <w:rsid w:val="00232C4C"/>
    <w:rsid w:val="00233A36"/>
    <w:rsid w:val="0023498B"/>
    <w:rsid w:val="00234A37"/>
    <w:rsid w:val="00234E56"/>
    <w:rsid w:val="00235E1A"/>
    <w:rsid w:val="0023780B"/>
    <w:rsid w:val="00237CED"/>
    <w:rsid w:val="002413DF"/>
    <w:rsid w:val="00241D62"/>
    <w:rsid w:val="00242F20"/>
    <w:rsid w:val="002430CF"/>
    <w:rsid w:val="00243155"/>
    <w:rsid w:val="002431E6"/>
    <w:rsid w:val="002437E2"/>
    <w:rsid w:val="00243EBC"/>
    <w:rsid w:val="00244A32"/>
    <w:rsid w:val="002453DA"/>
    <w:rsid w:val="002459A7"/>
    <w:rsid w:val="002463FB"/>
    <w:rsid w:val="00246A35"/>
    <w:rsid w:val="00246ADB"/>
    <w:rsid w:val="00246D78"/>
    <w:rsid w:val="0024734B"/>
    <w:rsid w:val="002474EE"/>
    <w:rsid w:val="00247BDE"/>
    <w:rsid w:val="00247E6E"/>
    <w:rsid w:val="00250432"/>
    <w:rsid w:val="002504D2"/>
    <w:rsid w:val="00250BB8"/>
    <w:rsid w:val="00251330"/>
    <w:rsid w:val="00251EAC"/>
    <w:rsid w:val="00253DE9"/>
    <w:rsid w:val="0025518B"/>
    <w:rsid w:val="00256B44"/>
    <w:rsid w:val="00256E88"/>
    <w:rsid w:val="0025765A"/>
    <w:rsid w:val="00257FD1"/>
    <w:rsid w:val="0026036C"/>
    <w:rsid w:val="00260435"/>
    <w:rsid w:val="002613AE"/>
    <w:rsid w:val="0026181B"/>
    <w:rsid w:val="0026319F"/>
    <w:rsid w:val="00263978"/>
    <w:rsid w:val="002647D4"/>
    <w:rsid w:val="00264A9D"/>
    <w:rsid w:val="00265D5F"/>
    <w:rsid w:val="002662AA"/>
    <w:rsid w:val="00266366"/>
    <w:rsid w:val="00267101"/>
    <w:rsid w:val="00267DD8"/>
    <w:rsid w:val="00272035"/>
    <w:rsid w:val="002724A6"/>
    <w:rsid w:val="00272637"/>
    <w:rsid w:val="00272771"/>
    <w:rsid w:val="00273532"/>
    <w:rsid w:val="002750DC"/>
    <w:rsid w:val="002751BF"/>
    <w:rsid w:val="0027609C"/>
    <w:rsid w:val="002761C5"/>
    <w:rsid w:val="002773C9"/>
    <w:rsid w:val="002778F2"/>
    <w:rsid w:val="00280B26"/>
    <w:rsid w:val="00280B6A"/>
    <w:rsid w:val="00281314"/>
    <w:rsid w:val="00281AB9"/>
    <w:rsid w:val="00282254"/>
    <w:rsid w:val="002822F7"/>
    <w:rsid w:val="002830BE"/>
    <w:rsid w:val="00283AE2"/>
    <w:rsid w:val="00284348"/>
    <w:rsid w:val="0028466C"/>
    <w:rsid w:val="00284CD5"/>
    <w:rsid w:val="00284D16"/>
    <w:rsid w:val="00284D41"/>
    <w:rsid w:val="0028778E"/>
    <w:rsid w:val="00287A95"/>
    <w:rsid w:val="00287B1C"/>
    <w:rsid w:val="00287BFD"/>
    <w:rsid w:val="00287DFD"/>
    <w:rsid w:val="0029052E"/>
    <w:rsid w:val="00290DF8"/>
    <w:rsid w:val="00292C51"/>
    <w:rsid w:val="002930F6"/>
    <w:rsid w:val="002932BE"/>
    <w:rsid w:val="00293D4B"/>
    <w:rsid w:val="00294158"/>
    <w:rsid w:val="00296C57"/>
    <w:rsid w:val="00296CB7"/>
    <w:rsid w:val="00296ECA"/>
    <w:rsid w:val="00297290"/>
    <w:rsid w:val="00297529"/>
    <w:rsid w:val="00297537"/>
    <w:rsid w:val="0029756D"/>
    <w:rsid w:val="002A01E6"/>
    <w:rsid w:val="002A10BE"/>
    <w:rsid w:val="002A27C3"/>
    <w:rsid w:val="002A2856"/>
    <w:rsid w:val="002A28F2"/>
    <w:rsid w:val="002A32E8"/>
    <w:rsid w:val="002A3767"/>
    <w:rsid w:val="002A6179"/>
    <w:rsid w:val="002A70C5"/>
    <w:rsid w:val="002A724F"/>
    <w:rsid w:val="002A7457"/>
    <w:rsid w:val="002A7650"/>
    <w:rsid w:val="002B0AF8"/>
    <w:rsid w:val="002B0CEF"/>
    <w:rsid w:val="002B0F09"/>
    <w:rsid w:val="002B125E"/>
    <w:rsid w:val="002B1C89"/>
    <w:rsid w:val="002B1DE8"/>
    <w:rsid w:val="002B2295"/>
    <w:rsid w:val="002B33EF"/>
    <w:rsid w:val="002B3AD0"/>
    <w:rsid w:val="002B4186"/>
    <w:rsid w:val="002B4E51"/>
    <w:rsid w:val="002B51AD"/>
    <w:rsid w:val="002B63E6"/>
    <w:rsid w:val="002B69CB"/>
    <w:rsid w:val="002B6B66"/>
    <w:rsid w:val="002B6BDE"/>
    <w:rsid w:val="002B75B1"/>
    <w:rsid w:val="002C1929"/>
    <w:rsid w:val="002C1D94"/>
    <w:rsid w:val="002C25DE"/>
    <w:rsid w:val="002C3297"/>
    <w:rsid w:val="002C40B6"/>
    <w:rsid w:val="002C4BE0"/>
    <w:rsid w:val="002C5FF8"/>
    <w:rsid w:val="002C60E0"/>
    <w:rsid w:val="002C6414"/>
    <w:rsid w:val="002C7B37"/>
    <w:rsid w:val="002C7C52"/>
    <w:rsid w:val="002C7F61"/>
    <w:rsid w:val="002D028D"/>
    <w:rsid w:val="002D1A6F"/>
    <w:rsid w:val="002D3098"/>
    <w:rsid w:val="002D3254"/>
    <w:rsid w:val="002D5B61"/>
    <w:rsid w:val="002D5EDE"/>
    <w:rsid w:val="002D753F"/>
    <w:rsid w:val="002D785A"/>
    <w:rsid w:val="002E049F"/>
    <w:rsid w:val="002E0C7A"/>
    <w:rsid w:val="002E111B"/>
    <w:rsid w:val="002E2DD9"/>
    <w:rsid w:val="002E2EA4"/>
    <w:rsid w:val="002E2F90"/>
    <w:rsid w:val="002E32A9"/>
    <w:rsid w:val="002E417A"/>
    <w:rsid w:val="002E53AF"/>
    <w:rsid w:val="002E54BC"/>
    <w:rsid w:val="002E5BCD"/>
    <w:rsid w:val="002E5C1B"/>
    <w:rsid w:val="002E6201"/>
    <w:rsid w:val="002E6482"/>
    <w:rsid w:val="002E6900"/>
    <w:rsid w:val="002E6A11"/>
    <w:rsid w:val="002E75BE"/>
    <w:rsid w:val="002F1998"/>
    <w:rsid w:val="002F43B4"/>
    <w:rsid w:val="002F51F5"/>
    <w:rsid w:val="002F5358"/>
    <w:rsid w:val="002F5A8C"/>
    <w:rsid w:val="002F5C87"/>
    <w:rsid w:val="002F5CBD"/>
    <w:rsid w:val="002F68B8"/>
    <w:rsid w:val="002F6B67"/>
    <w:rsid w:val="002F7738"/>
    <w:rsid w:val="003004BC"/>
    <w:rsid w:val="0030088F"/>
    <w:rsid w:val="00302098"/>
    <w:rsid w:val="0030251A"/>
    <w:rsid w:val="0030339C"/>
    <w:rsid w:val="00303F79"/>
    <w:rsid w:val="00304168"/>
    <w:rsid w:val="003044AC"/>
    <w:rsid w:val="00304867"/>
    <w:rsid w:val="00304C4E"/>
    <w:rsid w:val="0031065C"/>
    <w:rsid w:val="00310F66"/>
    <w:rsid w:val="003118AA"/>
    <w:rsid w:val="00311945"/>
    <w:rsid w:val="00311B6E"/>
    <w:rsid w:val="00312137"/>
    <w:rsid w:val="00312441"/>
    <w:rsid w:val="00313369"/>
    <w:rsid w:val="00314C71"/>
    <w:rsid w:val="00315FAB"/>
    <w:rsid w:val="00315FC4"/>
    <w:rsid w:val="00316B79"/>
    <w:rsid w:val="00316CE7"/>
    <w:rsid w:val="003179C4"/>
    <w:rsid w:val="00317D53"/>
    <w:rsid w:val="0032114F"/>
    <w:rsid w:val="0032116B"/>
    <w:rsid w:val="0032178B"/>
    <w:rsid w:val="00321A5D"/>
    <w:rsid w:val="003225F3"/>
    <w:rsid w:val="00322721"/>
    <w:rsid w:val="00322A85"/>
    <w:rsid w:val="00323696"/>
    <w:rsid w:val="00323B21"/>
    <w:rsid w:val="00330359"/>
    <w:rsid w:val="00330D59"/>
    <w:rsid w:val="00333919"/>
    <w:rsid w:val="00334420"/>
    <w:rsid w:val="003346CF"/>
    <w:rsid w:val="0033552E"/>
    <w:rsid w:val="00335648"/>
    <w:rsid w:val="003356B2"/>
    <w:rsid w:val="00337381"/>
    <w:rsid w:val="0033762F"/>
    <w:rsid w:val="0034050C"/>
    <w:rsid w:val="00341534"/>
    <w:rsid w:val="003415C2"/>
    <w:rsid w:val="00342E5A"/>
    <w:rsid w:val="003430D2"/>
    <w:rsid w:val="0034427D"/>
    <w:rsid w:val="00344E5B"/>
    <w:rsid w:val="00350808"/>
    <w:rsid w:val="00350899"/>
    <w:rsid w:val="00350F24"/>
    <w:rsid w:val="0035338A"/>
    <w:rsid w:val="00353C94"/>
    <w:rsid w:val="00353ED9"/>
    <w:rsid w:val="00354F79"/>
    <w:rsid w:val="0035689F"/>
    <w:rsid w:val="00356EDC"/>
    <w:rsid w:val="0035767C"/>
    <w:rsid w:val="00357D54"/>
    <w:rsid w:val="00360809"/>
    <w:rsid w:val="00360A36"/>
    <w:rsid w:val="00361898"/>
    <w:rsid w:val="003618E0"/>
    <w:rsid w:val="00361C46"/>
    <w:rsid w:val="00364604"/>
    <w:rsid w:val="0036523F"/>
    <w:rsid w:val="00365AD4"/>
    <w:rsid w:val="003660AF"/>
    <w:rsid w:val="00366A0D"/>
    <w:rsid w:val="00366C7E"/>
    <w:rsid w:val="0036748F"/>
    <w:rsid w:val="00367EFB"/>
    <w:rsid w:val="00371423"/>
    <w:rsid w:val="0037176C"/>
    <w:rsid w:val="00371CF9"/>
    <w:rsid w:val="0037206E"/>
    <w:rsid w:val="003721B4"/>
    <w:rsid w:val="0037253C"/>
    <w:rsid w:val="00372BE0"/>
    <w:rsid w:val="00372F94"/>
    <w:rsid w:val="00373600"/>
    <w:rsid w:val="003756F9"/>
    <w:rsid w:val="003759E3"/>
    <w:rsid w:val="0037640B"/>
    <w:rsid w:val="00376419"/>
    <w:rsid w:val="00376D79"/>
    <w:rsid w:val="003777A6"/>
    <w:rsid w:val="0038156C"/>
    <w:rsid w:val="003829CE"/>
    <w:rsid w:val="00383449"/>
    <w:rsid w:val="00383C3E"/>
    <w:rsid w:val="00383D26"/>
    <w:rsid w:val="00384076"/>
    <w:rsid w:val="00384EA3"/>
    <w:rsid w:val="00385216"/>
    <w:rsid w:val="00385839"/>
    <w:rsid w:val="003867DA"/>
    <w:rsid w:val="00386872"/>
    <w:rsid w:val="0038726D"/>
    <w:rsid w:val="00387573"/>
    <w:rsid w:val="003877F2"/>
    <w:rsid w:val="00387EC7"/>
    <w:rsid w:val="00387FA3"/>
    <w:rsid w:val="00390E16"/>
    <w:rsid w:val="00390FE3"/>
    <w:rsid w:val="003910FA"/>
    <w:rsid w:val="00391CAE"/>
    <w:rsid w:val="003936DF"/>
    <w:rsid w:val="003937BB"/>
    <w:rsid w:val="00394153"/>
    <w:rsid w:val="003957E5"/>
    <w:rsid w:val="00395EE8"/>
    <w:rsid w:val="0039628A"/>
    <w:rsid w:val="00396908"/>
    <w:rsid w:val="003A11D2"/>
    <w:rsid w:val="003A1725"/>
    <w:rsid w:val="003A1E01"/>
    <w:rsid w:val="003A2384"/>
    <w:rsid w:val="003A32BD"/>
    <w:rsid w:val="003A3723"/>
    <w:rsid w:val="003A39A1"/>
    <w:rsid w:val="003A3FFD"/>
    <w:rsid w:val="003A4648"/>
    <w:rsid w:val="003A5343"/>
    <w:rsid w:val="003A557A"/>
    <w:rsid w:val="003A5BF1"/>
    <w:rsid w:val="003A6189"/>
    <w:rsid w:val="003A620D"/>
    <w:rsid w:val="003A688F"/>
    <w:rsid w:val="003A7A26"/>
    <w:rsid w:val="003B0017"/>
    <w:rsid w:val="003B04C1"/>
    <w:rsid w:val="003B17F2"/>
    <w:rsid w:val="003B2945"/>
    <w:rsid w:val="003B2A2D"/>
    <w:rsid w:val="003B304D"/>
    <w:rsid w:val="003B3584"/>
    <w:rsid w:val="003B3640"/>
    <w:rsid w:val="003B4173"/>
    <w:rsid w:val="003B4E57"/>
    <w:rsid w:val="003B56FD"/>
    <w:rsid w:val="003B779A"/>
    <w:rsid w:val="003B7969"/>
    <w:rsid w:val="003B7DD3"/>
    <w:rsid w:val="003C0ACA"/>
    <w:rsid w:val="003C1326"/>
    <w:rsid w:val="003C1579"/>
    <w:rsid w:val="003C2187"/>
    <w:rsid w:val="003C2191"/>
    <w:rsid w:val="003C389F"/>
    <w:rsid w:val="003C4283"/>
    <w:rsid w:val="003C4858"/>
    <w:rsid w:val="003C5458"/>
    <w:rsid w:val="003C6559"/>
    <w:rsid w:val="003C6C0D"/>
    <w:rsid w:val="003C709B"/>
    <w:rsid w:val="003C712D"/>
    <w:rsid w:val="003C79C4"/>
    <w:rsid w:val="003C7E94"/>
    <w:rsid w:val="003D08A4"/>
    <w:rsid w:val="003D1185"/>
    <w:rsid w:val="003D3863"/>
    <w:rsid w:val="003D52D3"/>
    <w:rsid w:val="003D5939"/>
    <w:rsid w:val="003D6E74"/>
    <w:rsid w:val="003D75EC"/>
    <w:rsid w:val="003D75F3"/>
    <w:rsid w:val="003E17DB"/>
    <w:rsid w:val="003E1B70"/>
    <w:rsid w:val="003E2045"/>
    <w:rsid w:val="003E370E"/>
    <w:rsid w:val="003E4385"/>
    <w:rsid w:val="003E51AD"/>
    <w:rsid w:val="003E69CD"/>
    <w:rsid w:val="003E6CB7"/>
    <w:rsid w:val="003E7C72"/>
    <w:rsid w:val="003F0FC3"/>
    <w:rsid w:val="003F16B7"/>
    <w:rsid w:val="003F19DA"/>
    <w:rsid w:val="003F226C"/>
    <w:rsid w:val="003F2EAD"/>
    <w:rsid w:val="003F38F2"/>
    <w:rsid w:val="003F4499"/>
    <w:rsid w:val="003F5229"/>
    <w:rsid w:val="003F5955"/>
    <w:rsid w:val="003F706A"/>
    <w:rsid w:val="00401859"/>
    <w:rsid w:val="00402A93"/>
    <w:rsid w:val="00403739"/>
    <w:rsid w:val="00404119"/>
    <w:rsid w:val="00404EA5"/>
    <w:rsid w:val="00404FFC"/>
    <w:rsid w:val="0040512B"/>
    <w:rsid w:val="00405403"/>
    <w:rsid w:val="00405D3E"/>
    <w:rsid w:val="004067DA"/>
    <w:rsid w:val="00406C5C"/>
    <w:rsid w:val="004072C8"/>
    <w:rsid w:val="004079A6"/>
    <w:rsid w:val="00407DB7"/>
    <w:rsid w:val="00407E17"/>
    <w:rsid w:val="0041053D"/>
    <w:rsid w:val="004110DE"/>
    <w:rsid w:val="00411DA5"/>
    <w:rsid w:val="00411DBF"/>
    <w:rsid w:val="00412608"/>
    <w:rsid w:val="00412B3C"/>
    <w:rsid w:val="004137D6"/>
    <w:rsid w:val="00414012"/>
    <w:rsid w:val="004143CB"/>
    <w:rsid w:val="00415678"/>
    <w:rsid w:val="004162A1"/>
    <w:rsid w:val="00416BFE"/>
    <w:rsid w:val="00421999"/>
    <w:rsid w:val="00421B13"/>
    <w:rsid w:val="00421BE9"/>
    <w:rsid w:val="0042283E"/>
    <w:rsid w:val="00423D70"/>
    <w:rsid w:val="004242DE"/>
    <w:rsid w:val="004247F2"/>
    <w:rsid w:val="00424E71"/>
    <w:rsid w:val="00426C7E"/>
    <w:rsid w:val="00426FA4"/>
    <w:rsid w:val="0042779C"/>
    <w:rsid w:val="004277F0"/>
    <w:rsid w:val="00427BD9"/>
    <w:rsid w:val="00427CFA"/>
    <w:rsid w:val="00431340"/>
    <w:rsid w:val="004315B7"/>
    <w:rsid w:val="0043172D"/>
    <w:rsid w:val="00431842"/>
    <w:rsid w:val="00431B62"/>
    <w:rsid w:val="004323A1"/>
    <w:rsid w:val="00432905"/>
    <w:rsid w:val="004336D6"/>
    <w:rsid w:val="004342D3"/>
    <w:rsid w:val="00434BB6"/>
    <w:rsid w:val="00434C55"/>
    <w:rsid w:val="00435D26"/>
    <w:rsid w:val="0043606A"/>
    <w:rsid w:val="0043610A"/>
    <w:rsid w:val="00437A26"/>
    <w:rsid w:val="00437EDE"/>
    <w:rsid w:val="0044085A"/>
    <w:rsid w:val="00440C43"/>
    <w:rsid w:val="00440F59"/>
    <w:rsid w:val="00442B41"/>
    <w:rsid w:val="00444066"/>
    <w:rsid w:val="004450B1"/>
    <w:rsid w:val="00445970"/>
    <w:rsid w:val="004460B9"/>
    <w:rsid w:val="00446406"/>
    <w:rsid w:val="004468F8"/>
    <w:rsid w:val="004472F9"/>
    <w:rsid w:val="0044749B"/>
    <w:rsid w:val="00450322"/>
    <w:rsid w:val="00451554"/>
    <w:rsid w:val="00451587"/>
    <w:rsid w:val="00451882"/>
    <w:rsid w:val="00452020"/>
    <w:rsid w:val="00452C1F"/>
    <w:rsid w:val="004530B4"/>
    <w:rsid w:val="0045390C"/>
    <w:rsid w:val="004539AA"/>
    <w:rsid w:val="004539CB"/>
    <w:rsid w:val="00454435"/>
    <w:rsid w:val="004556C3"/>
    <w:rsid w:val="00455925"/>
    <w:rsid w:val="004566B5"/>
    <w:rsid w:val="004576AB"/>
    <w:rsid w:val="004613EE"/>
    <w:rsid w:val="00461457"/>
    <w:rsid w:val="0046149B"/>
    <w:rsid w:val="00462B9A"/>
    <w:rsid w:val="00463F17"/>
    <w:rsid w:val="0046447A"/>
    <w:rsid w:val="00464570"/>
    <w:rsid w:val="0046489C"/>
    <w:rsid w:val="00464EA2"/>
    <w:rsid w:val="0046545E"/>
    <w:rsid w:val="00466734"/>
    <w:rsid w:val="004669E0"/>
    <w:rsid w:val="00466FA3"/>
    <w:rsid w:val="00467913"/>
    <w:rsid w:val="00470003"/>
    <w:rsid w:val="004700EC"/>
    <w:rsid w:val="00470F33"/>
    <w:rsid w:val="0047157E"/>
    <w:rsid w:val="004715E4"/>
    <w:rsid w:val="00473A6F"/>
    <w:rsid w:val="00473E19"/>
    <w:rsid w:val="004742F9"/>
    <w:rsid w:val="00474A66"/>
    <w:rsid w:val="004758B9"/>
    <w:rsid w:val="00475DD1"/>
    <w:rsid w:val="00476245"/>
    <w:rsid w:val="0047637F"/>
    <w:rsid w:val="004765DA"/>
    <w:rsid w:val="00477198"/>
    <w:rsid w:val="00477522"/>
    <w:rsid w:val="00477ADE"/>
    <w:rsid w:val="004802D7"/>
    <w:rsid w:val="004804A0"/>
    <w:rsid w:val="00480CAD"/>
    <w:rsid w:val="00480E9E"/>
    <w:rsid w:val="004810C3"/>
    <w:rsid w:val="00481301"/>
    <w:rsid w:val="004813DE"/>
    <w:rsid w:val="004822C9"/>
    <w:rsid w:val="004826AF"/>
    <w:rsid w:val="004848B9"/>
    <w:rsid w:val="00485AD3"/>
    <w:rsid w:val="00486668"/>
    <w:rsid w:val="0048666D"/>
    <w:rsid w:val="00491A46"/>
    <w:rsid w:val="00491B20"/>
    <w:rsid w:val="004931B7"/>
    <w:rsid w:val="004935DB"/>
    <w:rsid w:val="004936BA"/>
    <w:rsid w:val="00494530"/>
    <w:rsid w:val="00494A7E"/>
    <w:rsid w:val="00494AFD"/>
    <w:rsid w:val="00495312"/>
    <w:rsid w:val="004955C1"/>
    <w:rsid w:val="00495B61"/>
    <w:rsid w:val="0049600F"/>
    <w:rsid w:val="00497411"/>
    <w:rsid w:val="004A0440"/>
    <w:rsid w:val="004A0BC3"/>
    <w:rsid w:val="004A16C0"/>
    <w:rsid w:val="004A16F2"/>
    <w:rsid w:val="004A2023"/>
    <w:rsid w:val="004A271C"/>
    <w:rsid w:val="004A2D37"/>
    <w:rsid w:val="004A32B1"/>
    <w:rsid w:val="004A340D"/>
    <w:rsid w:val="004A3ABB"/>
    <w:rsid w:val="004A3F1B"/>
    <w:rsid w:val="004A4197"/>
    <w:rsid w:val="004A436A"/>
    <w:rsid w:val="004A484E"/>
    <w:rsid w:val="004A4BEC"/>
    <w:rsid w:val="004A54CB"/>
    <w:rsid w:val="004A5A58"/>
    <w:rsid w:val="004A6052"/>
    <w:rsid w:val="004A6194"/>
    <w:rsid w:val="004A645F"/>
    <w:rsid w:val="004A691F"/>
    <w:rsid w:val="004A6B1F"/>
    <w:rsid w:val="004A6F28"/>
    <w:rsid w:val="004A795C"/>
    <w:rsid w:val="004A7D62"/>
    <w:rsid w:val="004B07EB"/>
    <w:rsid w:val="004B0A08"/>
    <w:rsid w:val="004B0BC0"/>
    <w:rsid w:val="004B14A0"/>
    <w:rsid w:val="004B21A5"/>
    <w:rsid w:val="004B3639"/>
    <w:rsid w:val="004B3A59"/>
    <w:rsid w:val="004B40BE"/>
    <w:rsid w:val="004B4193"/>
    <w:rsid w:val="004B51BD"/>
    <w:rsid w:val="004B66F5"/>
    <w:rsid w:val="004B67DE"/>
    <w:rsid w:val="004B783E"/>
    <w:rsid w:val="004B7BA8"/>
    <w:rsid w:val="004C24DF"/>
    <w:rsid w:val="004C35DD"/>
    <w:rsid w:val="004C3D5F"/>
    <w:rsid w:val="004C4030"/>
    <w:rsid w:val="004C458A"/>
    <w:rsid w:val="004C4D2A"/>
    <w:rsid w:val="004C5528"/>
    <w:rsid w:val="004C58A1"/>
    <w:rsid w:val="004C58D1"/>
    <w:rsid w:val="004C77BC"/>
    <w:rsid w:val="004C7E84"/>
    <w:rsid w:val="004D0802"/>
    <w:rsid w:val="004D08A3"/>
    <w:rsid w:val="004D1075"/>
    <w:rsid w:val="004D1170"/>
    <w:rsid w:val="004D23C5"/>
    <w:rsid w:val="004D3C81"/>
    <w:rsid w:val="004D4C24"/>
    <w:rsid w:val="004D53F7"/>
    <w:rsid w:val="004E0AA3"/>
    <w:rsid w:val="004E0D7E"/>
    <w:rsid w:val="004E1144"/>
    <w:rsid w:val="004E1790"/>
    <w:rsid w:val="004E27F2"/>
    <w:rsid w:val="004E3C03"/>
    <w:rsid w:val="004E455C"/>
    <w:rsid w:val="004E6639"/>
    <w:rsid w:val="004E6D00"/>
    <w:rsid w:val="004E6EBF"/>
    <w:rsid w:val="004E7539"/>
    <w:rsid w:val="004E765B"/>
    <w:rsid w:val="004E77AC"/>
    <w:rsid w:val="004F0006"/>
    <w:rsid w:val="004F0265"/>
    <w:rsid w:val="004F0285"/>
    <w:rsid w:val="004F0FCE"/>
    <w:rsid w:val="004F1006"/>
    <w:rsid w:val="004F16BE"/>
    <w:rsid w:val="004F18E2"/>
    <w:rsid w:val="004F1916"/>
    <w:rsid w:val="004F1E3A"/>
    <w:rsid w:val="004F2DD1"/>
    <w:rsid w:val="004F3AC4"/>
    <w:rsid w:val="004F5DF2"/>
    <w:rsid w:val="004F6A86"/>
    <w:rsid w:val="004F7147"/>
    <w:rsid w:val="004F7F69"/>
    <w:rsid w:val="004F7FC6"/>
    <w:rsid w:val="00500B18"/>
    <w:rsid w:val="00501108"/>
    <w:rsid w:val="00501995"/>
    <w:rsid w:val="00501D5C"/>
    <w:rsid w:val="005023B6"/>
    <w:rsid w:val="00503739"/>
    <w:rsid w:val="005037F0"/>
    <w:rsid w:val="00503E71"/>
    <w:rsid w:val="005046D1"/>
    <w:rsid w:val="00504DB4"/>
    <w:rsid w:val="00506090"/>
    <w:rsid w:val="005076B4"/>
    <w:rsid w:val="00507B51"/>
    <w:rsid w:val="00507CD4"/>
    <w:rsid w:val="00510472"/>
    <w:rsid w:val="00511D54"/>
    <w:rsid w:val="00511DF5"/>
    <w:rsid w:val="00512333"/>
    <w:rsid w:val="005129DF"/>
    <w:rsid w:val="00513A79"/>
    <w:rsid w:val="00514EEE"/>
    <w:rsid w:val="00515108"/>
    <w:rsid w:val="0051664D"/>
    <w:rsid w:val="0051673C"/>
    <w:rsid w:val="00516A86"/>
    <w:rsid w:val="0051726F"/>
    <w:rsid w:val="00517B6C"/>
    <w:rsid w:val="00520196"/>
    <w:rsid w:val="00520495"/>
    <w:rsid w:val="0052057B"/>
    <w:rsid w:val="005206B6"/>
    <w:rsid w:val="0052080D"/>
    <w:rsid w:val="0052125E"/>
    <w:rsid w:val="00521E00"/>
    <w:rsid w:val="00522217"/>
    <w:rsid w:val="00522BBE"/>
    <w:rsid w:val="00522DDD"/>
    <w:rsid w:val="005231D0"/>
    <w:rsid w:val="00524A4A"/>
    <w:rsid w:val="00524D73"/>
    <w:rsid w:val="005264A5"/>
    <w:rsid w:val="0052697A"/>
    <w:rsid w:val="00526EB9"/>
    <w:rsid w:val="005275F6"/>
    <w:rsid w:val="0052766A"/>
    <w:rsid w:val="00527BFB"/>
    <w:rsid w:val="0053051B"/>
    <w:rsid w:val="00530BD3"/>
    <w:rsid w:val="00530E20"/>
    <w:rsid w:val="0053166F"/>
    <w:rsid w:val="00532713"/>
    <w:rsid w:val="00532C50"/>
    <w:rsid w:val="005333BE"/>
    <w:rsid w:val="0053383A"/>
    <w:rsid w:val="00534290"/>
    <w:rsid w:val="00534999"/>
    <w:rsid w:val="00534B03"/>
    <w:rsid w:val="005358AF"/>
    <w:rsid w:val="005362F3"/>
    <w:rsid w:val="005366FB"/>
    <w:rsid w:val="005368C8"/>
    <w:rsid w:val="00536D51"/>
    <w:rsid w:val="0054057E"/>
    <w:rsid w:val="00540650"/>
    <w:rsid w:val="00540693"/>
    <w:rsid w:val="00540B4A"/>
    <w:rsid w:val="00541DA3"/>
    <w:rsid w:val="00541F78"/>
    <w:rsid w:val="00542205"/>
    <w:rsid w:val="00542A7C"/>
    <w:rsid w:val="00542C91"/>
    <w:rsid w:val="00542FAA"/>
    <w:rsid w:val="005456AE"/>
    <w:rsid w:val="00545736"/>
    <w:rsid w:val="0054613A"/>
    <w:rsid w:val="005509D6"/>
    <w:rsid w:val="005514BF"/>
    <w:rsid w:val="00552A51"/>
    <w:rsid w:val="00552DBC"/>
    <w:rsid w:val="00557069"/>
    <w:rsid w:val="005573E4"/>
    <w:rsid w:val="005574EA"/>
    <w:rsid w:val="00557A49"/>
    <w:rsid w:val="005603D0"/>
    <w:rsid w:val="005603F0"/>
    <w:rsid w:val="005608AB"/>
    <w:rsid w:val="00560B99"/>
    <w:rsid w:val="005636BB"/>
    <w:rsid w:val="00564EBF"/>
    <w:rsid w:val="005655DE"/>
    <w:rsid w:val="00566391"/>
    <w:rsid w:val="005669A8"/>
    <w:rsid w:val="005671BB"/>
    <w:rsid w:val="005674BA"/>
    <w:rsid w:val="00570D87"/>
    <w:rsid w:val="00571199"/>
    <w:rsid w:val="00572102"/>
    <w:rsid w:val="005726A4"/>
    <w:rsid w:val="005729B8"/>
    <w:rsid w:val="00572D9C"/>
    <w:rsid w:val="00573CD4"/>
    <w:rsid w:val="0057464C"/>
    <w:rsid w:val="00574704"/>
    <w:rsid w:val="005749AB"/>
    <w:rsid w:val="00574C2F"/>
    <w:rsid w:val="00574EEC"/>
    <w:rsid w:val="0057585A"/>
    <w:rsid w:val="00575F18"/>
    <w:rsid w:val="005765C8"/>
    <w:rsid w:val="00576B79"/>
    <w:rsid w:val="00576F3A"/>
    <w:rsid w:val="0057723C"/>
    <w:rsid w:val="00577E97"/>
    <w:rsid w:val="0058118F"/>
    <w:rsid w:val="005829D0"/>
    <w:rsid w:val="00582A9D"/>
    <w:rsid w:val="00582E46"/>
    <w:rsid w:val="00583214"/>
    <w:rsid w:val="0058370A"/>
    <w:rsid w:val="0058419A"/>
    <w:rsid w:val="005844E7"/>
    <w:rsid w:val="00585AAF"/>
    <w:rsid w:val="00587375"/>
    <w:rsid w:val="00587D1F"/>
    <w:rsid w:val="0059001C"/>
    <w:rsid w:val="00590977"/>
    <w:rsid w:val="00590E21"/>
    <w:rsid w:val="00590ECE"/>
    <w:rsid w:val="0059125E"/>
    <w:rsid w:val="00591342"/>
    <w:rsid w:val="0059168C"/>
    <w:rsid w:val="00592294"/>
    <w:rsid w:val="00592520"/>
    <w:rsid w:val="0059260E"/>
    <w:rsid w:val="00592D13"/>
    <w:rsid w:val="005930CC"/>
    <w:rsid w:val="00594075"/>
    <w:rsid w:val="0059482F"/>
    <w:rsid w:val="005957F2"/>
    <w:rsid w:val="00595974"/>
    <w:rsid w:val="00595B30"/>
    <w:rsid w:val="00595F11"/>
    <w:rsid w:val="00596303"/>
    <w:rsid w:val="00596613"/>
    <w:rsid w:val="00596859"/>
    <w:rsid w:val="0059763D"/>
    <w:rsid w:val="00597F9F"/>
    <w:rsid w:val="005A058A"/>
    <w:rsid w:val="005A0B27"/>
    <w:rsid w:val="005A0CD1"/>
    <w:rsid w:val="005A0F11"/>
    <w:rsid w:val="005A1670"/>
    <w:rsid w:val="005A16AA"/>
    <w:rsid w:val="005A2EC2"/>
    <w:rsid w:val="005A3AE8"/>
    <w:rsid w:val="005A4A37"/>
    <w:rsid w:val="005A5C1A"/>
    <w:rsid w:val="005A7F97"/>
    <w:rsid w:val="005A7FB0"/>
    <w:rsid w:val="005B18E1"/>
    <w:rsid w:val="005B20E9"/>
    <w:rsid w:val="005B2E78"/>
    <w:rsid w:val="005B4B80"/>
    <w:rsid w:val="005B4ECE"/>
    <w:rsid w:val="005B5A53"/>
    <w:rsid w:val="005B6264"/>
    <w:rsid w:val="005B797A"/>
    <w:rsid w:val="005B7DF2"/>
    <w:rsid w:val="005C0181"/>
    <w:rsid w:val="005C15B6"/>
    <w:rsid w:val="005C17B2"/>
    <w:rsid w:val="005C2238"/>
    <w:rsid w:val="005C2A51"/>
    <w:rsid w:val="005C33D2"/>
    <w:rsid w:val="005C575F"/>
    <w:rsid w:val="005C6B2F"/>
    <w:rsid w:val="005C6F3A"/>
    <w:rsid w:val="005C7C54"/>
    <w:rsid w:val="005C7DDB"/>
    <w:rsid w:val="005D1AB8"/>
    <w:rsid w:val="005D1ADD"/>
    <w:rsid w:val="005D1BBF"/>
    <w:rsid w:val="005D26C4"/>
    <w:rsid w:val="005D2878"/>
    <w:rsid w:val="005D4B3E"/>
    <w:rsid w:val="005D4C51"/>
    <w:rsid w:val="005D4D18"/>
    <w:rsid w:val="005D5332"/>
    <w:rsid w:val="005D59DF"/>
    <w:rsid w:val="005D68C8"/>
    <w:rsid w:val="005D7D23"/>
    <w:rsid w:val="005D7DC7"/>
    <w:rsid w:val="005E0AFF"/>
    <w:rsid w:val="005E0EFA"/>
    <w:rsid w:val="005E1DE1"/>
    <w:rsid w:val="005E2522"/>
    <w:rsid w:val="005E3D16"/>
    <w:rsid w:val="005E3D5F"/>
    <w:rsid w:val="005E3F9E"/>
    <w:rsid w:val="005E4AC5"/>
    <w:rsid w:val="005E4CED"/>
    <w:rsid w:val="005E576B"/>
    <w:rsid w:val="005E76BA"/>
    <w:rsid w:val="005E7C0E"/>
    <w:rsid w:val="005F003F"/>
    <w:rsid w:val="005F0675"/>
    <w:rsid w:val="005F09E3"/>
    <w:rsid w:val="005F1BB0"/>
    <w:rsid w:val="005F21D8"/>
    <w:rsid w:val="005F22E6"/>
    <w:rsid w:val="005F26F2"/>
    <w:rsid w:val="005F2A3A"/>
    <w:rsid w:val="005F4AD1"/>
    <w:rsid w:val="005F4DA8"/>
    <w:rsid w:val="005F61FD"/>
    <w:rsid w:val="005F6689"/>
    <w:rsid w:val="005F687C"/>
    <w:rsid w:val="005F7210"/>
    <w:rsid w:val="005F7E7D"/>
    <w:rsid w:val="00600553"/>
    <w:rsid w:val="00600F18"/>
    <w:rsid w:val="006019E6"/>
    <w:rsid w:val="00602131"/>
    <w:rsid w:val="006021B2"/>
    <w:rsid w:val="00602219"/>
    <w:rsid w:val="006026E3"/>
    <w:rsid w:val="00603726"/>
    <w:rsid w:val="00603EC0"/>
    <w:rsid w:val="00604475"/>
    <w:rsid w:val="006047B6"/>
    <w:rsid w:val="00604974"/>
    <w:rsid w:val="00604D7F"/>
    <w:rsid w:val="006052B2"/>
    <w:rsid w:val="00605F7C"/>
    <w:rsid w:val="00605FFA"/>
    <w:rsid w:val="0060659D"/>
    <w:rsid w:val="00606E27"/>
    <w:rsid w:val="00607B41"/>
    <w:rsid w:val="00610F6A"/>
    <w:rsid w:val="00611FFE"/>
    <w:rsid w:val="0061219F"/>
    <w:rsid w:val="00613CDE"/>
    <w:rsid w:val="00615B90"/>
    <w:rsid w:val="00615D62"/>
    <w:rsid w:val="00616A4A"/>
    <w:rsid w:val="0062091E"/>
    <w:rsid w:val="00622918"/>
    <w:rsid w:val="00622C99"/>
    <w:rsid w:val="006235D9"/>
    <w:rsid w:val="006235E0"/>
    <w:rsid w:val="00623A84"/>
    <w:rsid w:val="00624F88"/>
    <w:rsid w:val="006260D5"/>
    <w:rsid w:val="006263BB"/>
    <w:rsid w:val="00626BEB"/>
    <w:rsid w:val="00631247"/>
    <w:rsid w:val="0063138F"/>
    <w:rsid w:val="00631DEC"/>
    <w:rsid w:val="00632178"/>
    <w:rsid w:val="00632890"/>
    <w:rsid w:val="00633C15"/>
    <w:rsid w:val="0063448B"/>
    <w:rsid w:val="006347E0"/>
    <w:rsid w:val="00634B89"/>
    <w:rsid w:val="00635BE8"/>
    <w:rsid w:val="00635C53"/>
    <w:rsid w:val="00635CA7"/>
    <w:rsid w:val="006366C5"/>
    <w:rsid w:val="00640961"/>
    <w:rsid w:val="006414CF"/>
    <w:rsid w:val="00641B64"/>
    <w:rsid w:val="0064355B"/>
    <w:rsid w:val="006440E5"/>
    <w:rsid w:val="006441F9"/>
    <w:rsid w:val="00644E67"/>
    <w:rsid w:val="00645153"/>
    <w:rsid w:val="0064565B"/>
    <w:rsid w:val="006471F1"/>
    <w:rsid w:val="00647246"/>
    <w:rsid w:val="00647C5B"/>
    <w:rsid w:val="00650CCC"/>
    <w:rsid w:val="00650FD2"/>
    <w:rsid w:val="00651661"/>
    <w:rsid w:val="00651D60"/>
    <w:rsid w:val="006521BD"/>
    <w:rsid w:val="006524D8"/>
    <w:rsid w:val="00652A1C"/>
    <w:rsid w:val="00653575"/>
    <w:rsid w:val="006539C1"/>
    <w:rsid w:val="00653DF6"/>
    <w:rsid w:val="00654128"/>
    <w:rsid w:val="00654715"/>
    <w:rsid w:val="00654A3B"/>
    <w:rsid w:val="00654CF2"/>
    <w:rsid w:val="00654DC4"/>
    <w:rsid w:val="00654FCC"/>
    <w:rsid w:val="00655B24"/>
    <w:rsid w:val="00655C1B"/>
    <w:rsid w:val="00656C4D"/>
    <w:rsid w:val="006570BC"/>
    <w:rsid w:val="0065710F"/>
    <w:rsid w:val="00657635"/>
    <w:rsid w:val="0065782D"/>
    <w:rsid w:val="00660198"/>
    <w:rsid w:val="0066041B"/>
    <w:rsid w:val="0066073B"/>
    <w:rsid w:val="00660AF1"/>
    <w:rsid w:val="00661D8E"/>
    <w:rsid w:val="0066354A"/>
    <w:rsid w:val="0066397F"/>
    <w:rsid w:val="00663E6C"/>
    <w:rsid w:val="0066483F"/>
    <w:rsid w:val="00666771"/>
    <w:rsid w:val="00667A91"/>
    <w:rsid w:val="006707CB"/>
    <w:rsid w:val="00670A48"/>
    <w:rsid w:val="00671423"/>
    <w:rsid w:val="0067144C"/>
    <w:rsid w:val="00671915"/>
    <w:rsid w:val="00671924"/>
    <w:rsid w:val="006723D6"/>
    <w:rsid w:val="006726DF"/>
    <w:rsid w:val="00672B3B"/>
    <w:rsid w:val="00672CDC"/>
    <w:rsid w:val="0067463B"/>
    <w:rsid w:val="00674AFF"/>
    <w:rsid w:val="006767DE"/>
    <w:rsid w:val="00677BB5"/>
    <w:rsid w:val="00677BCF"/>
    <w:rsid w:val="00680724"/>
    <w:rsid w:val="0068074C"/>
    <w:rsid w:val="00680B9C"/>
    <w:rsid w:val="00682290"/>
    <w:rsid w:val="00682B7D"/>
    <w:rsid w:val="00682F88"/>
    <w:rsid w:val="006831B3"/>
    <w:rsid w:val="0068519F"/>
    <w:rsid w:val="0068520E"/>
    <w:rsid w:val="00685C35"/>
    <w:rsid w:val="00686900"/>
    <w:rsid w:val="00686B33"/>
    <w:rsid w:val="00686C6A"/>
    <w:rsid w:val="006879EF"/>
    <w:rsid w:val="00690068"/>
    <w:rsid w:val="00690666"/>
    <w:rsid w:val="00690DE2"/>
    <w:rsid w:val="006921B4"/>
    <w:rsid w:val="00692878"/>
    <w:rsid w:val="0069431F"/>
    <w:rsid w:val="0069458A"/>
    <w:rsid w:val="00694F81"/>
    <w:rsid w:val="00695182"/>
    <w:rsid w:val="00696814"/>
    <w:rsid w:val="00696C36"/>
    <w:rsid w:val="0069767C"/>
    <w:rsid w:val="006976BF"/>
    <w:rsid w:val="00697A8D"/>
    <w:rsid w:val="006A1AF7"/>
    <w:rsid w:val="006A1C15"/>
    <w:rsid w:val="006A262C"/>
    <w:rsid w:val="006A3BEF"/>
    <w:rsid w:val="006A4008"/>
    <w:rsid w:val="006A50A1"/>
    <w:rsid w:val="006A6179"/>
    <w:rsid w:val="006A64BB"/>
    <w:rsid w:val="006A655B"/>
    <w:rsid w:val="006A6A12"/>
    <w:rsid w:val="006A7115"/>
    <w:rsid w:val="006A7AF5"/>
    <w:rsid w:val="006A7D1F"/>
    <w:rsid w:val="006B08FB"/>
    <w:rsid w:val="006B16A4"/>
    <w:rsid w:val="006B2D13"/>
    <w:rsid w:val="006B2D24"/>
    <w:rsid w:val="006B35C0"/>
    <w:rsid w:val="006B3FF8"/>
    <w:rsid w:val="006B508C"/>
    <w:rsid w:val="006B55C9"/>
    <w:rsid w:val="006B5958"/>
    <w:rsid w:val="006B5B21"/>
    <w:rsid w:val="006B61C9"/>
    <w:rsid w:val="006B6889"/>
    <w:rsid w:val="006B695C"/>
    <w:rsid w:val="006B6B0E"/>
    <w:rsid w:val="006B6BEE"/>
    <w:rsid w:val="006B7654"/>
    <w:rsid w:val="006C1974"/>
    <w:rsid w:val="006C26C5"/>
    <w:rsid w:val="006C27FC"/>
    <w:rsid w:val="006C314A"/>
    <w:rsid w:val="006C42A9"/>
    <w:rsid w:val="006C530A"/>
    <w:rsid w:val="006C6042"/>
    <w:rsid w:val="006C6B45"/>
    <w:rsid w:val="006C7203"/>
    <w:rsid w:val="006D1281"/>
    <w:rsid w:val="006D1FA6"/>
    <w:rsid w:val="006D1FE8"/>
    <w:rsid w:val="006D2ABC"/>
    <w:rsid w:val="006D4F67"/>
    <w:rsid w:val="006D57FF"/>
    <w:rsid w:val="006D5DA2"/>
    <w:rsid w:val="006D6D43"/>
    <w:rsid w:val="006E0217"/>
    <w:rsid w:val="006E0349"/>
    <w:rsid w:val="006E0A02"/>
    <w:rsid w:val="006E15C4"/>
    <w:rsid w:val="006E1892"/>
    <w:rsid w:val="006E1991"/>
    <w:rsid w:val="006E20A1"/>
    <w:rsid w:val="006E2243"/>
    <w:rsid w:val="006E22BE"/>
    <w:rsid w:val="006E24A5"/>
    <w:rsid w:val="006E2A36"/>
    <w:rsid w:val="006E3CA8"/>
    <w:rsid w:val="006E45AC"/>
    <w:rsid w:val="006E5683"/>
    <w:rsid w:val="006E5716"/>
    <w:rsid w:val="006E572F"/>
    <w:rsid w:val="006E6273"/>
    <w:rsid w:val="006E6320"/>
    <w:rsid w:val="006F0891"/>
    <w:rsid w:val="006F1966"/>
    <w:rsid w:val="006F2CF1"/>
    <w:rsid w:val="006F2D81"/>
    <w:rsid w:val="006F58B6"/>
    <w:rsid w:val="006F5ED1"/>
    <w:rsid w:val="006F5F1E"/>
    <w:rsid w:val="006F69C5"/>
    <w:rsid w:val="006F73FA"/>
    <w:rsid w:val="007019C6"/>
    <w:rsid w:val="00702190"/>
    <w:rsid w:val="007022E6"/>
    <w:rsid w:val="0070290E"/>
    <w:rsid w:val="0070465B"/>
    <w:rsid w:val="00707020"/>
    <w:rsid w:val="007101DC"/>
    <w:rsid w:val="007105F9"/>
    <w:rsid w:val="00710C3A"/>
    <w:rsid w:val="00710E37"/>
    <w:rsid w:val="0071177D"/>
    <w:rsid w:val="00711CF4"/>
    <w:rsid w:val="00711D33"/>
    <w:rsid w:val="00712047"/>
    <w:rsid w:val="00712523"/>
    <w:rsid w:val="007127E6"/>
    <w:rsid w:val="00712E5F"/>
    <w:rsid w:val="00712EEF"/>
    <w:rsid w:val="00713D2A"/>
    <w:rsid w:val="007151FD"/>
    <w:rsid w:val="007152BB"/>
    <w:rsid w:val="007152E3"/>
    <w:rsid w:val="00715588"/>
    <w:rsid w:val="00716451"/>
    <w:rsid w:val="00716C4A"/>
    <w:rsid w:val="00717133"/>
    <w:rsid w:val="00717B30"/>
    <w:rsid w:val="007200EE"/>
    <w:rsid w:val="007205FB"/>
    <w:rsid w:val="007208AB"/>
    <w:rsid w:val="007221B7"/>
    <w:rsid w:val="007222DD"/>
    <w:rsid w:val="0072264B"/>
    <w:rsid w:val="00723098"/>
    <w:rsid w:val="00723312"/>
    <w:rsid w:val="007236F7"/>
    <w:rsid w:val="0072525E"/>
    <w:rsid w:val="00726B1D"/>
    <w:rsid w:val="00726DC4"/>
    <w:rsid w:val="00727037"/>
    <w:rsid w:val="007278E6"/>
    <w:rsid w:val="00727FDC"/>
    <w:rsid w:val="007302B3"/>
    <w:rsid w:val="0073059C"/>
    <w:rsid w:val="0073065E"/>
    <w:rsid w:val="007306AC"/>
    <w:rsid w:val="00730733"/>
    <w:rsid w:val="00730E3A"/>
    <w:rsid w:val="0073143D"/>
    <w:rsid w:val="00732905"/>
    <w:rsid w:val="007343C9"/>
    <w:rsid w:val="00734C13"/>
    <w:rsid w:val="00734D21"/>
    <w:rsid w:val="007356A3"/>
    <w:rsid w:val="007357D2"/>
    <w:rsid w:val="0073596B"/>
    <w:rsid w:val="00735BAA"/>
    <w:rsid w:val="0073666B"/>
    <w:rsid w:val="00736AAF"/>
    <w:rsid w:val="00736F89"/>
    <w:rsid w:val="0073730E"/>
    <w:rsid w:val="00737A0B"/>
    <w:rsid w:val="00737A89"/>
    <w:rsid w:val="00737CEF"/>
    <w:rsid w:val="00737E1A"/>
    <w:rsid w:val="0074055E"/>
    <w:rsid w:val="0074081B"/>
    <w:rsid w:val="00740FD8"/>
    <w:rsid w:val="00742546"/>
    <w:rsid w:val="00742B05"/>
    <w:rsid w:val="00742D7D"/>
    <w:rsid w:val="00742F36"/>
    <w:rsid w:val="00742F70"/>
    <w:rsid w:val="00743736"/>
    <w:rsid w:val="00743C66"/>
    <w:rsid w:val="00743DCD"/>
    <w:rsid w:val="0074415A"/>
    <w:rsid w:val="007441C2"/>
    <w:rsid w:val="00744D22"/>
    <w:rsid w:val="007451F4"/>
    <w:rsid w:val="007455AC"/>
    <w:rsid w:val="00745E89"/>
    <w:rsid w:val="00745FF6"/>
    <w:rsid w:val="0074625B"/>
    <w:rsid w:val="00746E8F"/>
    <w:rsid w:val="00747628"/>
    <w:rsid w:val="007476CB"/>
    <w:rsid w:val="00747BA9"/>
    <w:rsid w:val="00752287"/>
    <w:rsid w:val="00752D2F"/>
    <w:rsid w:val="00752FE8"/>
    <w:rsid w:val="00753BC7"/>
    <w:rsid w:val="00754040"/>
    <w:rsid w:val="0075426E"/>
    <w:rsid w:val="00754ADB"/>
    <w:rsid w:val="00754C3B"/>
    <w:rsid w:val="00755447"/>
    <w:rsid w:val="00756C63"/>
    <w:rsid w:val="00757E08"/>
    <w:rsid w:val="00757F51"/>
    <w:rsid w:val="00761432"/>
    <w:rsid w:val="0076152D"/>
    <w:rsid w:val="007619BC"/>
    <w:rsid w:val="00761DED"/>
    <w:rsid w:val="007620E7"/>
    <w:rsid w:val="007623EA"/>
    <w:rsid w:val="00762668"/>
    <w:rsid w:val="00762988"/>
    <w:rsid w:val="00763061"/>
    <w:rsid w:val="007635B2"/>
    <w:rsid w:val="00764EBB"/>
    <w:rsid w:val="00765B2A"/>
    <w:rsid w:val="007661A6"/>
    <w:rsid w:val="0076688F"/>
    <w:rsid w:val="00767022"/>
    <w:rsid w:val="0077053E"/>
    <w:rsid w:val="00770666"/>
    <w:rsid w:val="00770AF3"/>
    <w:rsid w:val="00771802"/>
    <w:rsid w:val="0077197C"/>
    <w:rsid w:val="0077346B"/>
    <w:rsid w:val="00774799"/>
    <w:rsid w:val="00775081"/>
    <w:rsid w:val="007754EE"/>
    <w:rsid w:val="007763C1"/>
    <w:rsid w:val="00776566"/>
    <w:rsid w:val="00777A20"/>
    <w:rsid w:val="00777E82"/>
    <w:rsid w:val="00780156"/>
    <w:rsid w:val="0078084C"/>
    <w:rsid w:val="00780D6D"/>
    <w:rsid w:val="00781094"/>
    <w:rsid w:val="0078163F"/>
    <w:rsid w:val="00782266"/>
    <w:rsid w:val="00782BED"/>
    <w:rsid w:val="00782C82"/>
    <w:rsid w:val="00782ED8"/>
    <w:rsid w:val="00783A34"/>
    <w:rsid w:val="00790193"/>
    <w:rsid w:val="007907DA"/>
    <w:rsid w:val="00790835"/>
    <w:rsid w:val="007910B4"/>
    <w:rsid w:val="0079118A"/>
    <w:rsid w:val="0079196A"/>
    <w:rsid w:val="00792C27"/>
    <w:rsid w:val="00793819"/>
    <w:rsid w:val="00793C61"/>
    <w:rsid w:val="00795142"/>
    <w:rsid w:val="0079529A"/>
    <w:rsid w:val="00797EC8"/>
    <w:rsid w:val="007A0247"/>
    <w:rsid w:val="007A0A46"/>
    <w:rsid w:val="007A0B32"/>
    <w:rsid w:val="007A0F0A"/>
    <w:rsid w:val="007A1010"/>
    <w:rsid w:val="007A16BE"/>
    <w:rsid w:val="007A1BDC"/>
    <w:rsid w:val="007A1F16"/>
    <w:rsid w:val="007A319F"/>
    <w:rsid w:val="007A45DC"/>
    <w:rsid w:val="007A4B37"/>
    <w:rsid w:val="007A4DBD"/>
    <w:rsid w:val="007A545B"/>
    <w:rsid w:val="007A550B"/>
    <w:rsid w:val="007A570C"/>
    <w:rsid w:val="007A5F59"/>
    <w:rsid w:val="007A6172"/>
    <w:rsid w:val="007A637F"/>
    <w:rsid w:val="007A67EE"/>
    <w:rsid w:val="007A778A"/>
    <w:rsid w:val="007B03B5"/>
    <w:rsid w:val="007B05B4"/>
    <w:rsid w:val="007B2337"/>
    <w:rsid w:val="007B2708"/>
    <w:rsid w:val="007B288D"/>
    <w:rsid w:val="007B3358"/>
    <w:rsid w:val="007B35CC"/>
    <w:rsid w:val="007B4228"/>
    <w:rsid w:val="007B530F"/>
    <w:rsid w:val="007B59D1"/>
    <w:rsid w:val="007B5CA7"/>
    <w:rsid w:val="007B7828"/>
    <w:rsid w:val="007B7DEC"/>
    <w:rsid w:val="007B7E82"/>
    <w:rsid w:val="007B7F51"/>
    <w:rsid w:val="007C0346"/>
    <w:rsid w:val="007C05FD"/>
    <w:rsid w:val="007C0C89"/>
    <w:rsid w:val="007C17BA"/>
    <w:rsid w:val="007C1884"/>
    <w:rsid w:val="007C1F29"/>
    <w:rsid w:val="007C2392"/>
    <w:rsid w:val="007C2F8B"/>
    <w:rsid w:val="007C37D9"/>
    <w:rsid w:val="007C3E4B"/>
    <w:rsid w:val="007C3FDC"/>
    <w:rsid w:val="007C6187"/>
    <w:rsid w:val="007C6B52"/>
    <w:rsid w:val="007C7E0F"/>
    <w:rsid w:val="007D05B6"/>
    <w:rsid w:val="007D0927"/>
    <w:rsid w:val="007D10C6"/>
    <w:rsid w:val="007D14C8"/>
    <w:rsid w:val="007D16C5"/>
    <w:rsid w:val="007D24D2"/>
    <w:rsid w:val="007D2C38"/>
    <w:rsid w:val="007D2FDC"/>
    <w:rsid w:val="007D3414"/>
    <w:rsid w:val="007D5DE7"/>
    <w:rsid w:val="007D5EFD"/>
    <w:rsid w:val="007D6CCD"/>
    <w:rsid w:val="007D72C4"/>
    <w:rsid w:val="007D7973"/>
    <w:rsid w:val="007E0797"/>
    <w:rsid w:val="007E081C"/>
    <w:rsid w:val="007E0DB9"/>
    <w:rsid w:val="007E161A"/>
    <w:rsid w:val="007E21F6"/>
    <w:rsid w:val="007E3913"/>
    <w:rsid w:val="007E62E4"/>
    <w:rsid w:val="007E6E24"/>
    <w:rsid w:val="007E7851"/>
    <w:rsid w:val="007E7DF9"/>
    <w:rsid w:val="007F231D"/>
    <w:rsid w:val="007F245F"/>
    <w:rsid w:val="007F461D"/>
    <w:rsid w:val="007F5562"/>
    <w:rsid w:val="007F5DFE"/>
    <w:rsid w:val="007F64E1"/>
    <w:rsid w:val="007F6831"/>
    <w:rsid w:val="007F6F12"/>
    <w:rsid w:val="007F7474"/>
    <w:rsid w:val="007F7552"/>
    <w:rsid w:val="00800175"/>
    <w:rsid w:val="008006F6"/>
    <w:rsid w:val="00800A04"/>
    <w:rsid w:val="00800B00"/>
    <w:rsid w:val="00800CEC"/>
    <w:rsid w:val="00800E51"/>
    <w:rsid w:val="008031AA"/>
    <w:rsid w:val="00803FC1"/>
    <w:rsid w:val="00804C9E"/>
    <w:rsid w:val="008053A6"/>
    <w:rsid w:val="00805C16"/>
    <w:rsid w:val="008069B8"/>
    <w:rsid w:val="00810348"/>
    <w:rsid w:val="00811B0F"/>
    <w:rsid w:val="00811B5B"/>
    <w:rsid w:val="00812740"/>
    <w:rsid w:val="008134FD"/>
    <w:rsid w:val="00814754"/>
    <w:rsid w:val="00814A76"/>
    <w:rsid w:val="00815131"/>
    <w:rsid w:val="0081620D"/>
    <w:rsid w:val="00816A06"/>
    <w:rsid w:val="00816C09"/>
    <w:rsid w:val="00816CD1"/>
    <w:rsid w:val="0081711B"/>
    <w:rsid w:val="00817850"/>
    <w:rsid w:val="00817F49"/>
    <w:rsid w:val="00820844"/>
    <w:rsid w:val="00820AD7"/>
    <w:rsid w:val="00821F08"/>
    <w:rsid w:val="00821FC2"/>
    <w:rsid w:val="00823041"/>
    <w:rsid w:val="00823320"/>
    <w:rsid w:val="008254F6"/>
    <w:rsid w:val="00826727"/>
    <w:rsid w:val="00826B34"/>
    <w:rsid w:val="008279A6"/>
    <w:rsid w:val="00830F13"/>
    <w:rsid w:val="0083230D"/>
    <w:rsid w:val="00832426"/>
    <w:rsid w:val="0083284C"/>
    <w:rsid w:val="008332D0"/>
    <w:rsid w:val="008356D5"/>
    <w:rsid w:val="0083577F"/>
    <w:rsid w:val="00835A35"/>
    <w:rsid w:val="00835B62"/>
    <w:rsid w:val="00836731"/>
    <w:rsid w:val="0083799C"/>
    <w:rsid w:val="00837E73"/>
    <w:rsid w:val="00841EA8"/>
    <w:rsid w:val="00841F7B"/>
    <w:rsid w:val="00842004"/>
    <w:rsid w:val="0084241E"/>
    <w:rsid w:val="00844B01"/>
    <w:rsid w:val="008450A6"/>
    <w:rsid w:val="00845847"/>
    <w:rsid w:val="00845FD8"/>
    <w:rsid w:val="008470A9"/>
    <w:rsid w:val="00851830"/>
    <w:rsid w:val="008527EA"/>
    <w:rsid w:val="00854186"/>
    <w:rsid w:val="008545B2"/>
    <w:rsid w:val="00855A70"/>
    <w:rsid w:val="0085608A"/>
    <w:rsid w:val="008602E2"/>
    <w:rsid w:val="0086034A"/>
    <w:rsid w:val="00862368"/>
    <w:rsid w:val="00862FE4"/>
    <w:rsid w:val="0086323C"/>
    <w:rsid w:val="00863743"/>
    <w:rsid w:val="0086389A"/>
    <w:rsid w:val="00865113"/>
    <w:rsid w:val="00865460"/>
    <w:rsid w:val="00865949"/>
    <w:rsid w:val="00867286"/>
    <w:rsid w:val="008676D6"/>
    <w:rsid w:val="00867AF6"/>
    <w:rsid w:val="00870F0E"/>
    <w:rsid w:val="00871492"/>
    <w:rsid w:val="00871AA2"/>
    <w:rsid w:val="008726A2"/>
    <w:rsid w:val="00872D41"/>
    <w:rsid w:val="008736BA"/>
    <w:rsid w:val="00873A11"/>
    <w:rsid w:val="00873C05"/>
    <w:rsid w:val="0087605E"/>
    <w:rsid w:val="00876125"/>
    <w:rsid w:val="0087651D"/>
    <w:rsid w:val="00876FEE"/>
    <w:rsid w:val="0087721A"/>
    <w:rsid w:val="0088028A"/>
    <w:rsid w:val="00880494"/>
    <w:rsid w:val="0088055F"/>
    <w:rsid w:val="00881592"/>
    <w:rsid w:val="00882E87"/>
    <w:rsid w:val="00883592"/>
    <w:rsid w:val="008836BF"/>
    <w:rsid w:val="00883B11"/>
    <w:rsid w:val="0088568A"/>
    <w:rsid w:val="008857C0"/>
    <w:rsid w:val="0088664B"/>
    <w:rsid w:val="008874AB"/>
    <w:rsid w:val="008876EC"/>
    <w:rsid w:val="00890295"/>
    <w:rsid w:val="00891DA4"/>
    <w:rsid w:val="008934B1"/>
    <w:rsid w:val="00893948"/>
    <w:rsid w:val="00893EA5"/>
    <w:rsid w:val="0089469D"/>
    <w:rsid w:val="00894D38"/>
    <w:rsid w:val="008955A2"/>
    <w:rsid w:val="0089567C"/>
    <w:rsid w:val="00896DB2"/>
    <w:rsid w:val="008A00F9"/>
    <w:rsid w:val="008A0759"/>
    <w:rsid w:val="008A0935"/>
    <w:rsid w:val="008A0B50"/>
    <w:rsid w:val="008A0B58"/>
    <w:rsid w:val="008A16C8"/>
    <w:rsid w:val="008A19F0"/>
    <w:rsid w:val="008A2C56"/>
    <w:rsid w:val="008A30F1"/>
    <w:rsid w:val="008A3A4B"/>
    <w:rsid w:val="008A42D8"/>
    <w:rsid w:val="008A4FEE"/>
    <w:rsid w:val="008A5196"/>
    <w:rsid w:val="008A546A"/>
    <w:rsid w:val="008A5D29"/>
    <w:rsid w:val="008A71EE"/>
    <w:rsid w:val="008A744B"/>
    <w:rsid w:val="008A7BF6"/>
    <w:rsid w:val="008A7C9B"/>
    <w:rsid w:val="008B0991"/>
    <w:rsid w:val="008B1510"/>
    <w:rsid w:val="008B1FCC"/>
    <w:rsid w:val="008B1FEE"/>
    <w:rsid w:val="008B316B"/>
    <w:rsid w:val="008B4800"/>
    <w:rsid w:val="008B481F"/>
    <w:rsid w:val="008B511A"/>
    <w:rsid w:val="008B6237"/>
    <w:rsid w:val="008B6380"/>
    <w:rsid w:val="008B7270"/>
    <w:rsid w:val="008C0877"/>
    <w:rsid w:val="008C0FF0"/>
    <w:rsid w:val="008C115A"/>
    <w:rsid w:val="008C191B"/>
    <w:rsid w:val="008C25B1"/>
    <w:rsid w:val="008C27C0"/>
    <w:rsid w:val="008C2D06"/>
    <w:rsid w:val="008C2FA7"/>
    <w:rsid w:val="008C36BD"/>
    <w:rsid w:val="008C4AFC"/>
    <w:rsid w:val="008C4BC2"/>
    <w:rsid w:val="008C4CDE"/>
    <w:rsid w:val="008C554B"/>
    <w:rsid w:val="008C633A"/>
    <w:rsid w:val="008C6AA1"/>
    <w:rsid w:val="008C7FBD"/>
    <w:rsid w:val="008D089D"/>
    <w:rsid w:val="008D1414"/>
    <w:rsid w:val="008D1EF8"/>
    <w:rsid w:val="008D2E17"/>
    <w:rsid w:val="008D5F47"/>
    <w:rsid w:val="008D5FD6"/>
    <w:rsid w:val="008D6026"/>
    <w:rsid w:val="008D6AAF"/>
    <w:rsid w:val="008D6BAD"/>
    <w:rsid w:val="008D70F9"/>
    <w:rsid w:val="008E0328"/>
    <w:rsid w:val="008E0A63"/>
    <w:rsid w:val="008E1096"/>
    <w:rsid w:val="008E2F0D"/>
    <w:rsid w:val="008E36E9"/>
    <w:rsid w:val="008E380D"/>
    <w:rsid w:val="008E59AE"/>
    <w:rsid w:val="008E6227"/>
    <w:rsid w:val="008E6848"/>
    <w:rsid w:val="008E697F"/>
    <w:rsid w:val="008E72F6"/>
    <w:rsid w:val="008E73F0"/>
    <w:rsid w:val="008F0048"/>
    <w:rsid w:val="008F024A"/>
    <w:rsid w:val="008F0E8F"/>
    <w:rsid w:val="008F1C4D"/>
    <w:rsid w:val="008F1EE1"/>
    <w:rsid w:val="008F2103"/>
    <w:rsid w:val="008F2698"/>
    <w:rsid w:val="008F4469"/>
    <w:rsid w:val="008F47D1"/>
    <w:rsid w:val="008F5ADD"/>
    <w:rsid w:val="008F6D6E"/>
    <w:rsid w:val="009008B0"/>
    <w:rsid w:val="009010F8"/>
    <w:rsid w:val="00901C81"/>
    <w:rsid w:val="009026D2"/>
    <w:rsid w:val="00902881"/>
    <w:rsid w:val="00902FE5"/>
    <w:rsid w:val="00903C32"/>
    <w:rsid w:val="009043A0"/>
    <w:rsid w:val="00905F31"/>
    <w:rsid w:val="00905F37"/>
    <w:rsid w:val="00907697"/>
    <w:rsid w:val="00907830"/>
    <w:rsid w:val="009101FA"/>
    <w:rsid w:val="009104C1"/>
    <w:rsid w:val="00910561"/>
    <w:rsid w:val="009131C4"/>
    <w:rsid w:val="009134BA"/>
    <w:rsid w:val="0091360D"/>
    <w:rsid w:val="00914AD9"/>
    <w:rsid w:val="009150E7"/>
    <w:rsid w:val="00916194"/>
    <w:rsid w:val="00916581"/>
    <w:rsid w:val="00916B16"/>
    <w:rsid w:val="00917068"/>
    <w:rsid w:val="0091711F"/>
    <w:rsid w:val="009173B9"/>
    <w:rsid w:val="009179D2"/>
    <w:rsid w:val="00917AD9"/>
    <w:rsid w:val="00917E75"/>
    <w:rsid w:val="00920701"/>
    <w:rsid w:val="00920773"/>
    <w:rsid w:val="009211AE"/>
    <w:rsid w:val="00922777"/>
    <w:rsid w:val="0092468F"/>
    <w:rsid w:val="0092581E"/>
    <w:rsid w:val="00926BE7"/>
    <w:rsid w:val="00926C6C"/>
    <w:rsid w:val="00932806"/>
    <w:rsid w:val="0093335D"/>
    <w:rsid w:val="009335A4"/>
    <w:rsid w:val="009341C8"/>
    <w:rsid w:val="00934EAD"/>
    <w:rsid w:val="00934F20"/>
    <w:rsid w:val="00934F5A"/>
    <w:rsid w:val="00935ABA"/>
    <w:rsid w:val="0093613E"/>
    <w:rsid w:val="009371A8"/>
    <w:rsid w:val="00937750"/>
    <w:rsid w:val="00937AD8"/>
    <w:rsid w:val="00937EAE"/>
    <w:rsid w:val="009401BE"/>
    <w:rsid w:val="009409C1"/>
    <w:rsid w:val="0094214F"/>
    <w:rsid w:val="00942BC7"/>
    <w:rsid w:val="00943026"/>
    <w:rsid w:val="00943257"/>
    <w:rsid w:val="0094378A"/>
    <w:rsid w:val="009446F4"/>
    <w:rsid w:val="00944CC2"/>
    <w:rsid w:val="00945A91"/>
    <w:rsid w:val="00945A98"/>
    <w:rsid w:val="00945B20"/>
    <w:rsid w:val="0094693B"/>
    <w:rsid w:val="00946C23"/>
    <w:rsid w:val="009475B7"/>
    <w:rsid w:val="00947F8D"/>
    <w:rsid w:val="00950020"/>
    <w:rsid w:val="0095016B"/>
    <w:rsid w:val="00950B09"/>
    <w:rsid w:val="00951C9E"/>
    <w:rsid w:val="00951FC2"/>
    <w:rsid w:val="00952272"/>
    <w:rsid w:val="00952C24"/>
    <w:rsid w:val="00952D9C"/>
    <w:rsid w:val="00953ACE"/>
    <w:rsid w:val="0095476D"/>
    <w:rsid w:val="00954A7D"/>
    <w:rsid w:val="00955220"/>
    <w:rsid w:val="009558A7"/>
    <w:rsid w:val="00955F82"/>
    <w:rsid w:val="00956295"/>
    <w:rsid w:val="009600E3"/>
    <w:rsid w:val="00960C23"/>
    <w:rsid w:val="00960CE6"/>
    <w:rsid w:val="009619DF"/>
    <w:rsid w:val="0096257D"/>
    <w:rsid w:val="009637B3"/>
    <w:rsid w:val="0096381A"/>
    <w:rsid w:val="00963BAA"/>
    <w:rsid w:val="009643DE"/>
    <w:rsid w:val="00966B81"/>
    <w:rsid w:val="00966C6D"/>
    <w:rsid w:val="009675C7"/>
    <w:rsid w:val="009700BF"/>
    <w:rsid w:val="009703A9"/>
    <w:rsid w:val="009704FE"/>
    <w:rsid w:val="009709FD"/>
    <w:rsid w:val="0097131F"/>
    <w:rsid w:val="009718E8"/>
    <w:rsid w:val="00971D0C"/>
    <w:rsid w:val="00973094"/>
    <w:rsid w:val="00973278"/>
    <w:rsid w:val="0097357B"/>
    <w:rsid w:val="009741FC"/>
    <w:rsid w:val="00974335"/>
    <w:rsid w:val="00974D2F"/>
    <w:rsid w:val="00974E52"/>
    <w:rsid w:val="0097529B"/>
    <w:rsid w:val="00975380"/>
    <w:rsid w:val="009757DD"/>
    <w:rsid w:val="00975AF1"/>
    <w:rsid w:val="00975EB2"/>
    <w:rsid w:val="00975FE6"/>
    <w:rsid w:val="00976172"/>
    <w:rsid w:val="009769D5"/>
    <w:rsid w:val="00977325"/>
    <w:rsid w:val="00977364"/>
    <w:rsid w:val="00980313"/>
    <w:rsid w:val="00982494"/>
    <w:rsid w:val="009827E2"/>
    <w:rsid w:val="00982F1C"/>
    <w:rsid w:val="00982F1E"/>
    <w:rsid w:val="00983151"/>
    <w:rsid w:val="00985664"/>
    <w:rsid w:val="00985752"/>
    <w:rsid w:val="00985C06"/>
    <w:rsid w:val="00986D76"/>
    <w:rsid w:val="00990A39"/>
    <w:rsid w:val="00991725"/>
    <w:rsid w:val="009920AC"/>
    <w:rsid w:val="00993B55"/>
    <w:rsid w:val="00993E3C"/>
    <w:rsid w:val="009951A2"/>
    <w:rsid w:val="009954E1"/>
    <w:rsid w:val="00995554"/>
    <w:rsid w:val="00995766"/>
    <w:rsid w:val="00995DC5"/>
    <w:rsid w:val="009977CE"/>
    <w:rsid w:val="00997951"/>
    <w:rsid w:val="00997D62"/>
    <w:rsid w:val="00997F16"/>
    <w:rsid w:val="009A0CC1"/>
    <w:rsid w:val="009A1930"/>
    <w:rsid w:val="009A27DC"/>
    <w:rsid w:val="009A40C5"/>
    <w:rsid w:val="009A4994"/>
    <w:rsid w:val="009A5F9F"/>
    <w:rsid w:val="009A6097"/>
    <w:rsid w:val="009A6578"/>
    <w:rsid w:val="009A7851"/>
    <w:rsid w:val="009A7904"/>
    <w:rsid w:val="009B0B45"/>
    <w:rsid w:val="009B1502"/>
    <w:rsid w:val="009B3AC7"/>
    <w:rsid w:val="009B593B"/>
    <w:rsid w:val="009B6FDC"/>
    <w:rsid w:val="009B7379"/>
    <w:rsid w:val="009B737A"/>
    <w:rsid w:val="009C00B8"/>
    <w:rsid w:val="009C05D0"/>
    <w:rsid w:val="009C08B3"/>
    <w:rsid w:val="009C0911"/>
    <w:rsid w:val="009C0BF0"/>
    <w:rsid w:val="009C0CA2"/>
    <w:rsid w:val="009C0F81"/>
    <w:rsid w:val="009C13D6"/>
    <w:rsid w:val="009C2017"/>
    <w:rsid w:val="009C23D9"/>
    <w:rsid w:val="009C27E9"/>
    <w:rsid w:val="009C511E"/>
    <w:rsid w:val="009C5CAF"/>
    <w:rsid w:val="009C7720"/>
    <w:rsid w:val="009D04FD"/>
    <w:rsid w:val="009D0516"/>
    <w:rsid w:val="009D08B6"/>
    <w:rsid w:val="009D08DC"/>
    <w:rsid w:val="009D0A7E"/>
    <w:rsid w:val="009D0DCD"/>
    <w:rsid w:val="009D11A6"/>
    <w:rsid w:val="009D2DF9"/>
    <w:rsid w:val="009D316A"/>
    <w:rsid w:val="009D3682"/>
    <w:rsid w:val="009D37A1"/>
    <w:rsid w:val="009D37D2"/>
    <w:rsid w:val="009D3866"/>
    <w:rsid w:val="009D4413"/>
    <w:rsid w:val="009D5C09"/>
    <w:rsid w:val="009D6368"/>
    <w:rsid w:val="009D67F4"/>
    <w:rsid w:val="009D73A3"/>
    <w:rsid w:val="009D79DC"/>
    <w:rsid w:val="009E00CB"/>
    <w:rsid w:val="009E02A0"/>
    <w:rsid w:val="009E06DE"/>
    <w:rsid w:val="009E1A1B"/>
    <w:rsid w:val="009E1E1D"/>
    <w:rsid w:val="009E21BE"/>
    <w:rsid w:val="009E263A"/>
    <w:rsid w:val="009E341F"/>
    <w:rsid w:val="009E3D2A"/>
    <w:rsid w:val="009E3D5A"/>
    <w:rsid w:val="009E43DB"/>
    <w:rsid w:val="009E45D5"/>
    <w:rsid w:val="009E45D9"/>
    <w:rsid w:val="009E5157"/>
    <w:rsid w:val="009E51BC"/>
    <w:rsid w:val="009E51C6"/>
    <w:rsid w:val="009E59BB"/>
    <w:rsid w:val="009E6BFB"/>
    <w:rsid w:val="009E7368"/>
    <w:rsid w:val="009E781F"/>
    <w:rsid w:val="009E7836"/>
    <w:rsid w:val="009E7EDD"/>
    <w:rsid w:val="009F00EA"/>
    <w:rsid w:val="009F13ED"/>
    <w:rsid w:val="009F2571"/>
    <w:rsid w:val="009F272D"/>
    <w:rsid w:val="009F2DB7"/>
    <w:rsid w:val="009F304F"/>
    <w:rsid w:val="009F4064"/>
    <w:rsid w:val="009F5141"/>
    <w:rsid w:val="009F6928"/>
    <w:rsid w:val="009F769D"/>
    <w:rsid w:val="009F79E2"/>
    <w:rsid w:val="00A0030B"/>
    <w:rsid w:val="00A01108"/>
    <w:rsid w:val="00A011CD"/>
    <w:rsid w:val="00A0134A"/>
    <w:rsid w:val="00A018B6"/>
    <w:rsid w:val="00A01D88"/>
    <w:rsid w:val="00A02920"/>
    <w:rsid w:val="00A04372"/>
    <w:rsid w:val="00A050FC"/>
    <w:rsid w:val="00A05447"/>
    <w:rsid w:val="00A076D4"/>
    <w:rsid w:val="00A102FE"/>
    <w:rsid w:val="00A114F4"/>
    <w:rsid w:val="00A11DC8"/>
    <w:rsid w:val="00A1243D"/>
    <w:rsid w:val="00A12C5A"/>
    <w:rsid w:val="00A13A5E"/>
    <w:rsid w:val="00A140C4"/>
    <w:rsid w:val="00A14133"/>
    <w:rsid w:val="00A14C03"/>
    <w:rsid w:val="00A16BA9"/>
    <w:rsid w:val="00A174FB"/>
    <w:rsid w:val="00A17C0D"/>
    <w:rsid w:val="00A2017D"/>
    <w:rsid w:val="00A2040B"/>
    <w:rsid w:val="00A20ED3"/>
    <w:rsid w:val="00A2148E"/>
    <w:rsid w:val="00A21584"/>
    <w:rsid w:val="00A21968"/>
    <w:rsid w:val="00A22E3B"/>
    <w:rsid w:val="00A22EAF"/>
    <w:rsid w:val="00A23075"/>
    <w:rsid w:val="00A23ABD"/>
    <w:rsid w:val="00A23AFA"/>
    <w:rsid w:val="00A2485C"/>
    <w:rsid w:val="00A254CC"/>
    <w:rsid w:val="00A254E3"/>
    <w:rsid w:val="00A25E74"/>
    <w:rsid w:val="00A27452"/>
    <w:rsid w:val="00A3097D"/>
    <w:rsid w:val="00A30990"/>
    <w:rsid w:val="00A3150B"/>
    <w:rsid w:val="00A31B3E"/>
    <w:rsid w:val="00A322AF"/>
    <w:rsid w:val="00A33741"/>
    <w:rsid w:val="00A33B35"/>
    <w:rsid w:val="00A34025"/>
    <w:rsid w:val="00A3402B"/>
    <w:rsid w:val="00A3464E"/>
    <w:rsid w:val="00A34D1D"/>
    <w:rsid w:val="00A35588"/>
    <w:rsid w:val="00A363F3"/>
    <w:rsid w:val="00A37409"/>
    <w:rsid w:val="00A40EE3"/>
    <w:rsid w:val="00A42503"/>
    <w:rsid w:val="00A43543"/>
    <w:rsid w:val="00A43938"/>
    <w:rsid w:val="00A43C9A"/>
    <w:rsid w:val="00A45279"/>
    <w:rsid w:val="00A4539C"/>
    <w:rsid w:val="00A46126"/>
    <w:rsid w:val="00A47611"/>
    <w:rsid w:val="00A5017E"/>
    <w:rsid w:val="00A50409"/>
    <w:rsid w:val="00A51CD2"/>
    <w:rsid w:val="00A51D2E"/>
    <w:rsid w:val="00A520BA"/>
    <w:rsid w:val="00A527E4"/>
    <w:rsid w:val="00A52E88"/>
    <w:rsid w:val="00A531EE"/>
    <w:rsid w:val="00A532F3"/>
    <w:rsid w:val="00A5356B"/>
    <w:rsid w:val="00A540F4"/>
    <w:rsid w:val="00A54350"/>
    <w:rsid w:val="00A54605"/>
    <w:rsid w:val="00A546F2"/>
    <w:rsid w:val="00A54952"/>
    <w:rsid w:val="00A55158"/>
    <w:rsid w:val="00A55CDE"/>
    <w:rsid w:val="00A60CF2"/>
    <w:rsid w:val="00A62A4D"/>
    <w:rsid w:val="00A63D17"/>
    <w:rsid w:val="00A642F8"/>
    <w:rsid w:val="00A643C1"/>
    <w:rsid w:val="00A64737"/>
    <w:rsid w:val="00A6474A"/>
    <w:rsid w:val="00A6489C"/>
    <w:rsid w:val="00A65971"/>
    <w:rsid w:val="00A65E75"/>
    <w:rsid w:val="00A65F52"/>
    <w:rsid w:val="00A66A9A"/>
    <w:rsid w:val="00A67F7F"/>
    <w:rsid w:val="00A70834"/>
    <w:rsid w:val="00A70AFE"/>
    <w:rsid w:val="00A71157"/>
    <w:rsid w:val="00A711CD"/>
    <w:rsid w:val="00A71BCC"/>
    <w:rsid w:val="00A720B5"/>
    <w:rsid w:val="00A7282A"/>
    <w:rsid w:val="00A730C1"/>
    <w:rsid w:val="00A73587"/>
    <w:rsid w:val="00A7487C"/>
    <w:rsid w:val="00A74898"/>
    <w:rsid w:val="00A74AC2"/>
    <w:rsid w:val="00A75967"/>
    <w:rsid w:val="00A75BD9"/>
    <w:rsid w:val="00A760D2"/>
    <w:rsid w:val="00A77F8D"/>
    <w:rsid w:val="00A8195A"/>
    <w:rsid w:val="00A82865"/>
    <w:rsid w:val="00A82A39"/>
    <w:rsid w:val="00A82F74"/>
    <w:rsid w:val="00A832C1"/>
    <w:rsid w:val="00A8346E"/>
    <w:rsid w:val="00A83763"/>
    <w:rsid w:val="00A8394A"/>
    <w:rsid w:val="00A83A1D"/>
    <w:rsid w:val="00A84442"/>
    <w:rsid w:val="00A846DA"/>
    <w:rsid w:val="00A8489E"/>
    <w:rsid w:val="00A84CFB"/>
    <w:rsid w:val="00A84DCA"/>
    <w:rsid w:val="00A85249"/>
    <w:rsid w:val="00A8555B"/>
    <w:rsid w:val="00A858B8"/>
    <w:rsid w:val="00A85958"/>
    <w:rsid w:val="00A863F8"/>
    <w:rsid w:val="00A86C36"/>
    <w:rsid w:val="00A87D74"/>
    <w:rsid w:val="00A91770"/>
    <w:rsid w:val="00A92138"/>
    <w:rsid w:val="00A92BD8"/>
    <w:rsid w:val="00A940E4"/>
    <w:rsid w:val="00A946A0"/>
    <w:rsid w:val="00A94F5E"/>
    <w:rsid w:val="00A95340"/>
    <w:rsid w:val="00A95FA4"/>
    <w:rsid w:val="00A968CB"/>
    <w:rsid w:val="00A9726C"/>
    <w:rsid w:val="00A9744B"/>
    <w:rsid w:val="00A97625"/>
    <w:rsid w:val="00A97BB6"/>
    <w:rsid w:val="00AA2A22"/>
    <w:rsid w:val="00AA2C04"/>
    <w:rsid w:val="00AA4012"/>
    <w:rsid w:val="00AA5152"/>
    <w:rsid w:val="00AA517D"/>
    <w:rsid w:val="00AA543A"/>
    <w:rsid w:val="00AA5E7F"/>
    <w:rsid w:val="00AB0067"/>
    <w:rsid w:val="00AB1F43"/>
    <w:rsid w:val="00AB2A0F"/>
    <w:rsid w:val="00AB2DE6"/>
    <w:rsid w:val="00AB4AE9"/>
    <w:rsid w:val="00AB6D0D"/>
    <w:rsid w:val="00AB6EF5"/>
    <w:rsid w:val="00AC004D"/>
    <w:rsid w:val="00AC09DA"/>
    <w:rsid w:val="00AC0BF6"/>
    <w:rsid w:val="00AC144D"/>
    <w:rsid w:val="00AC14FC"/>
    <w:rsid w:val="00AC23E4"/>
    <w:rsid w:val="00AC246E"/>
    <w:rsid w:val="00AC29C9"/>
    <w:rsid w:val="00AC29F3"/>
    <w:rsid w:val="00AC2BDA"/>
    <w:rsid w:val="00AC41E2"/>
    <w:rsid w:val="00AC465A"/>
    <w:rsid w:val="00AC4A2C"/>
    <w:rsid w:val="00AC5002"/>
    <w:rsid w:val="00AC6948"/>
    <w:rsid w:val="00AC6CC2"/>
    <w:rsid w:val="00AC7069"/>
    <w:rsid w:val="00AC7187"/>
    <w:rsid w:val="00AC7AE4"/>
    <w:rsid w:val="00AC7F3A"/>
    <w:rsid w:val="00AD0777"/>
    <w:rsid w:val="00AD0D53"/>
    <w:rsid w:val="00AD1A9D"/>
    <w:rsid w:val="00AD23A3"/>
    <w:rsid w:val="00AD2CA8"/>
    <w:rsid w:val="00AD421F"/>
    <w:rsid w:val="00AD54BF"/>
    <w:rsid w:val="00AD5A46"/>
    <w:rsid w:val="00AD5E47"/>
    <w:rsid w:val="00AD73D1"/>
    <w:rsid w:val="00AE0184"/>
    <w:rsid w:val="00AE08C8"/>
    <w:rsid w:val="00AE0950"/>
    <w:rsid w:val="00AE1362"/>
    <w:rsid w:val="00AE14C5"/>
    <w:rsid w:val="00AE2C90"/>
    <w:rsid w:val="00AE414C"/>
    <w:rsid w:val="00AE4616"/>
    <w:rsid w:val="00AE4A38"/>
    <w:rsid w:val="00AE5807"/>
    <w:rsid w:val="00AE5D82"/>
    <w:rsid w:val="00AE5EF5"/>
    <w:rsid w:val="00AE66A9"/>
    <w:rsid w:val="00AF2EA0"/>
    <w:rsid w:val="00AF4DBF"/>
    <w:rsid w:val="00AF524F"/>
    <w:rsid w:val="00AF536B"/>
    <w:rsid w:val="00AF58DB"/>
    <w:rsid w:val="00AF679B"/>
    <w:rsid w:val="00AF6ACB"/>
    <w:rsid w:val="00AF6F8E"/>
    <w:rsid w:val="00AF7AF2"/>
    <w:rsid w:val="00B023FB"/>
    <w:rsid w:val="00B02EFE"/>
    <w:rsid w:val="00B0317C"/>
    <w:rsid w:val="00B03A63"/>
    <w:rsid w:val="00B040E9"/>
    <w:rsid w:val="00B04182"/>
    <w:rsid w:val="00B044D2"/>
    <w:rsid w:val="00B04614"/>
    <w:rsid w:val="00B0464B"/>
    <w:rsid w:val="00B0477D"/>
    <w:rsid w:val="00B05CAE"/>
    <w:rsid w:val="00B069E8"/>
    <w:rsid w:val="00B06C0C"/>
    <w:rsid w:val="00B06DF7"/>
    <w:rsid w:val="00B070D9"/>
    <w:rsid w:val="00B074D2"/>
    <w:rsid w:val="00B077F7"/>
    <w:rsid w:val="00B07DCC"/>
    <w:rsid w:val="00B100E9"/>
    <w:rsid w:val="00B10887"/>
    <w:rsid w:val="00B12186"/>
    <w:rsid w:val="00B13515"/>
    <w:rsid w:val="00B13A38"/>
    <w:rsid w:val="00B14C36"/>
    <w:rsid w:val="00B1503C"/>
    <w:rsid w:val="00B1547F"/>
    <w:rsid w:val="00B163EC"/>
    <w:rsid w:val="00B16B22"/>
    <w:rsid w:val="00B16E1A"/>
    <w:rsid w:val="00B17085"/>
    <w:rsid w:val="00B176FB"/>
    <w:rsid w:val="00B2114D"/>
    <w:rsid w:val="00B2164D"/>
    <w:rsid w:val="00B22871"/>
    <w:rsid w:val="00B22A36"/>
    <w:rsid w:val="00B231E5"/>
    <w:rsid w:val="00B2342A"/>
    <w:rsid w:val="00B23857"/>
    <w:rsid w:val="00B23C8A"/>
    <w:rsid w:val="00B24514"/>
    <w:rsid w:val="00B254F9"/>
    <w:rsid w:val="00B25956"/>
    <w:rsid w:val="00B25CB6"/>
    <w:rsid w:val="00B2740D"/>
    <w:rsid w:val="00B2753C"/>
    <w:rsid w:val="00B3195C"/>
    <w:rsid w:val="00B31993"/>
    <w:rsid w:val="00B319F0"/>
    <w:rsid w:val="00B31A72"/>
    <w:rsid w:val="00B32195"/>
    <w:rsid w:val="00B33781"/>
    <w:rsid w:val="00B344EA"/>
    <w:rsid w:val="00B34B10"/>
    <w:rsid w:val="00B34EF7"/>
    <w:rsid w:val="00B3580F"/>
    <w:rsid w:val="00B36866"/>
    <w:rsid w:val="00B36E9B"/>
    <w:rsid w:val="00B370BB"/>
    <w:rsid w:val="00B400EF"/>
    <w:rsid w:val="00B401BC"/>
    <w:rsid w:val="00B40294"/>
    <w:rsid w:val="00B40C92"/>
    <w:rsid w:val="00B40D1E"/>
    <w:rsid w:val="00B40F06"/>
    <w:rsid w:val="00B40FF8"/>
    <w:rsid w:val="00B412F7"/>
    <w:rsid w:val="00B422E2"/>
    <w:rsid w:val="00B42D6A"/>
    <w:rsid w:val="00B4381D"/>
    <w:rsid w:val="00B4457A"/>
    <w:rsid w:val="00B45224"/>
    <w:rsid w:val="00B457E7"/>
    <w:rsid w:val="00B45A9C"/>
    <w:rsid w:val="00B47DDD"/>
    <w:rsid w:val="00B503D6"/>
    <w:rsid w:val="00B50B95"/>
    <w:rsid w:val="00B50C29"/>
    <w:rsid w:val="00B511C4"/>
    <w:rsid w:val="00B51D2F"/>
    <w:rsid w:val="00B547E4"/>
    <w:rsid w:val="00B54FB6"/>
    <w:rsid w:val="00B5573C"/>
    <w:rsid w:val="00B55CBB"/>
    <w:rsid w:val="00B568A3"/>
    <w:rsid w:val="00B57EB3"/>
    <w:rsid w:val="00B60082"/>
    <w:rsid w:val="00B62CC3"/>
    <w:rsid w:val="00B630F1"/>
    <w:rsid w:val="00B6575F"/>
    <w:rsid w:val="00B65ADC"/>
    <w:rsid w:val="00B662F7"/>
    <w:rsid w:val="00B66CA0"/>
    <w:rsid w:val="00B66FEF"/>
    <w:rsid w:val="00B674AA"/>
    <w:rsid w:val="00B70BD1"/>
    <w:rsid w:val="00B70D84"/>
    <w:rsid w:val="00B70EDE"/>
    <w:rsid w:val="00B7120C"/>
    <w:rsid w:val="00B7195B"/>
    <w:rsid w:val="00B724BD"/>
    <w:rsid w:val="00B725CA"/>
    <w:rsid w:val="00B73C05"/>
    <w:rsid w:val="00B7415A"/>
    <w:rsid w:val="00B74871"/>
    <w:rsid w:val="00B74D12"/>
    <w:rsid w:val="00B754CA"/>
    <w:rsid w:val="00B75EEB"/>
    <w:rsid w:val="00B762E9"/>
    <w:rsid w:val="00B77A6B"/>
    <w:rsid w:val="00B80AC5"/>
    <w:rsid w:val="00B80E67"/>
    <w:rsid w:val="00B80F8B"/>
    <w:rsid w:val="00B8100E"/>
    <w:rsid w:val="00B814D8"/>
    <w:rsid w:val="00B82BC2"/>
    <w:rsid w:val="00B82F24"/>
    <w:rsid w:val="00B84514"/>
    <w:rsid w:val="00B84793"/>
    <w:rsid w:val="00B84BFE"/>
    <w:rsid w:val="00B85426"/>
    <w:rsid w:val="00B85525"/>
    <w:rsid w:val="00B85A9E"/>
    <w:rsid w:val="00B85E9D"/>
    <w:rsid w:val="00B85F6B"/>
    <w:rsid w:val="00B9077E"/>
    <w:rsid w:val="00B90A32"/>
    <w:rsid w:val="00B911CF"/>
    <w:rsid w:val="00B926B9"/>
    <w:rsid w:val="00B928B3"/>
    <w:rsid w:val="00B9426F"/>
    <w:rsid w:val="00B96092"/>
    <w:rsid w:val="00B969E3"/>
    <w:rsid w:val="00B970AE"/>
    <w:rsid w:val="00B9773A"/>
    <w:rsid w:val="00BA0957"/>
    <w:rsid w:val="00BA0A39"/>
    <w:rsid w:val="00BA1B29"/>
    <w:rsid w:val="00BA5070"/>
    <w:rsid w:val="00BA607B"/>
    <w:rsid w:val="00BA6C4C"/>
    <w:rsid w:val="00BB072B"/>
    <w:rsid w:val="00BB14D7"/>
    <w:rsid w:val="00BB1A0C"/>
    <w:rsid w:val="00BB2218"/>
    <w:rsid w:val="00BB23A3"/>
    <w:rsid w:val="00BB23E1"/>
    <w:rsid w:val="00BB28D8"/>
    <w:rsid w:val="00BB32EB"/>
    <w:rsid w:val="00BB3A34"/>
    <w:rsid w:val="00BB48CB"/>
    <w:rsid w:val="00BB4F63"/>
    <w:rsid w:val="00BB5115"/>
    <w:rsid w:val="00BB53C2"/>
    <w:rsid w:val="00BB63D8"/>
    <w:rsid w:val="00BB6425"/>
    <w:rsid w:val="00BB69DF"/>
    <w:rsid w:val="00BC09BB"/>
    <w:rsid w:val="00BC21AB"/>
    <w:rsid w:val="00BC2A1A"/>
    <w:rsid w:val="00BC3C47"/>
    <w:rsid w:val="00BC3EEF"/>
    <w:rsid w:val="00BC472B"/>
    <w:rsid w:val="00BC5326"/>
    <w:rsid w:val="00BC5DAC"/>
    <w:rsid w:val="00BC714E"/>
    <w:rsid w:val="00BC72DF"/>
    <w:rsid w:val="00BD011A"/>
    <w:rsid w:val="00BD02CF"/>
    <w:rsid w:val="00BD02D0"/>
    <w:rsid w:val="00BD0460"/>
    <w:rsid w:val="00BD1176"/>
    <w:rsid w:val="00BD27FC"/>
    <w:rsid w:val="00BD29B5"/>
    <w:rsid w:val="00BD2B05"/>
    <w:rsid w:val="00BD2C08"/>
    <w:rsid w:val="00BD2C93"/>
    <w:rsid w:val="00BD34C0"/>
    <w:rsid w:val="00BD4881"/>
    <w:rsid w:val="00BD4D90"/>
    <w:rsid w:val="00BD543A"/>
    <w:rsid w:val="00BD65C2"/>
    <w:rsid w:val="00BD6A0A"/>
    <w:rsid w:val="00BD7B43"/>
    <w:rsid w:val="00BD7CF9"/>
    <w:rsid w:val="00BE153A"/>
    <w:rsid w:val="00BE1AA5"/>
    <w:rsid w:val="00BE2F5C"/>
    <w:rsid w:val="00BE3B3A"/>
    <w:rsid w:val="00BE3E0B"/>
    <w:rsid w:val="00BE420D"/>
    <w:rsid w:val="00BE4755"/>
    <w:rsid w:val="00BE4C83"/>
    <w:rsid w:val="00BE4D24"/>
    <w:rsid w:val="00BE54C3"/>
    <w:rsid w:val="00BE5D6E"/>
    <w:rsid w:val="00BF0270"/>
    <w:rsid w:val="00BF0A21"/>
    <w:rsid w:val="00BF12BB"/>
    <w:rsid w:val="00BF14F3"/>
    <w:rsid w:val="00BF25C0"/>
    <w:rsid w:val="00BF2E86"/>
    <w:rsid w:val="00BF332F"/>
    <w:rsid w:val="00BF55E7"/>
    <w:rsid w:val="00BF5C23"/>
    <w:rsid w:val="00BF6B65"/>
    <w:rsid w:val="00C00572"/>
    <w:rsid w:val="00C01F1E"/>
    <w:rsid w:val="00C0217A"/>
    <w:rsid w:val="00C0243D"/>
    <w:rsid w:val="00C02B87"/>
    <w:rsid w:val="00C038FD"/>
    <w:rsid w:val="00C041C6"/>
    <w:rsid w:val="00C04833"/>
    <w:rsid w:val="00C05FE2"/>
    <w:rsid w:val="00C06A98"/>
    <w:rsid w:val="00C11BA0"/>
    <w:rsid w:val="00C125AD"/>
    <w:rsid w:val="00C1342A"/>
    <w:rsid w:val="00C1396C"/>
    <w:rsid w:val="00C15681"/>
    <w:rsid w:val="00C156DD"/>
    <w:rsid w:val="00C1581A"/>
    <w:rsid w:val="00C16C11"/>
    <w:rsid w:val="00C17A10"/>
    <w:rsid w:val="00C20C0D"/>
    <w:rsid w:val="00C20C84"/>
    <w:rsid w:val="00C213F5"/>
    <w:rsid w:val="00C21E3A"/>
    <w:rsid w:val="00C2296A"/>
    <w:rsid w:val="00C22F96"/>
    <w:rsid w:val="00C23B14"/>
    <w:rsid w:val="00C24907"/>
    <w:rsid w:val="00C257F6"/>
    <w:rsid w:val="00C2594E"/>
    <w:rsid w:val="00C2622F"/>
    <w:rsid w:val="00C2632B"/>
    <w:rsid w:val="00C2743F"/>
    <w:rsid w:val="00C279BC"/>
    <w:rsid w:val="00C30048"/>
    <w:rsid w:val="00C30E64"/>
    <w:rsid w:val="00C31FFB"/>
    <w:rsid w:val="00C328C7"/>
    <w:rsid w:val="00C32A5E"/>
    <w:rsid w:val="00C32ECB"/>
    <w:rsid w:val="00C33271"/>
    <w:rsid w:val="00C3420C"/>
    <w:rsid w:val="00C3446B"/>
    <w:rsid w:val="00C350A5"/>
    <w:rsid w:val="00C36262"/>
    <w:rsid w:val="00C3673F"/>
    <w:rsid w:val="00C36ABD"/>
    <w:rsid w:val="00C402B2"/>
    <w:rsid w:val="00C405A7"/>
    <w:rsid w:val="00C4086D"/>
    <w:rsid w:val="00C40CF6"/>
    <w:rsid w:val="00C41F27"/>
    <w:rsid w:val="00C424B7"/>
    <w:rsid w:val="00C42FBF"/>
    <w:rsid w:val="00C4359B"/>
    <w:rsid w:val="00C44581"/>
    <w:rsid w:val="00C445B1"/>
    <w:rsid w:val="00C4475E"/>
    <w:rsid w:val="00C4651A"/>
    <w:rsid w:val="00C4757B"/>
    <w:rsid w:val="00C47B07"/>
    <w:rsid w:val="00C51074"/>
    <w:rsid w:val="00C515F1"/>
    <w:rsid w:val="00C520E3"/>
    <w:rsid w:val="00C54552"/>
    <w:rsid w:val="00C54FB1"/>
    <w:rsid w:val="00C556A1"/>
    <w:rsid w:val="00C564BF"/>
    <w:rsid w:val="00C57161"/>
    <w:rsid w:val="00C5779D"/>
    <w:rsid w:val="00C60007"/>
    <w:rsid w:val="00C613DE"/>
    <w:rsid w:val="00C618BA"/>
    <w:rsid w:val="00C618F4"/>
    <w:rsid w:val="00C62551"/>
    <w:rsid w:val="00C65560"/>
    <w:rsid w:val="00C6613C"/>
    <w:rsid w:val="00C66473"/>
    <w:rsid w:val="00C66ED4"/>
    <w:rsid w:val="00C71EC4"/>
    <w:rsid w:val="00C73661"/>
    <w:rsid w:val="00C73FB3"/>
    <w:rsid w:val="00C73FC6"/>
    <w:rsid w:val="00C77729"/>
    <w:rsid w:val="00C804DF"/>
    <w:rsid w:val="00C815C0"/>
    <w:rsid w:val="00C81BEE"/>
    <w:rsid w:val="00C82A6A"/>
    <w:rsid w:val="00C831A2"/>
    <w:rsid w:val="00C83666"/>
    <w:rsid w:val="00C8368E"/>
    <w:rsid w:val="00C8399D"/>
    <w:rsid w:val="00C83A24"/>
    <w:rsid w:val="00C83A68"/>
    <w:rsid w:val="00C83BEA"/>
    <w:rsid w:val="00C8417A"/>
    <w:rsid w:val="00C849EF"/>
    <w:rsid w:val="00C84AC0"/>
    <w:rsid w:val="00C851B0"/>
    <w:rsid w:val="00C853C2"/>
    <w:rsid w:val="00C85E65"/>
    <w:rsid w:val="00C865DD"/>
    <w:rsid w:val="00C86E2E"/>
    <w:rsid w:val="00C91445"/>
    <w:rsid w:val="00C94ADE"/>
    <w:rsid w:val="00C94CB2"/>
    <w:rsid w:val="00C9595C"/>
    <w:rsid w:val="00C95AA9"/>
    <w:rsid w:val="00C95FAC"/>
    <w:rsid w:val="00C963FE"/>
    <w:rsid w:val="00CA05C7"/>
    <w:rsid w:val="00CA0CE3"/>
    <w:rsid w:val="00CA0DFC"/>
    <w:rsid w:val="00CA14DE"/>
    <w:rsid w:val="00CA1896"/>
    <w:rsid w:val="00CA2A2D"/>
    <w:rsid w:val="00CA2F09"/>
    <w:rsid w:val="00CA30DC"/>
    <w:rsid w:val="00CA3575"/>
    <w:rsid w:val="00CA3F7E"/>
    <w:rsid w:val="00CA4654"/>
    <w:rsid w:val="00CA4665"/>
    <w:rsid w:val="00CA4A29"/>
    <w:rsid w:val="00CA5329"/>
    <w:rsid w:val="00CA5A67"/>
    <w:rsid w:val="00CA5D8F"/>
    <w:rsid w:val="00CA5DD0"/>
    <w:rsid w:val="00CB0786"/>
    <w:rsid w:val="00CB1808"/>
    <w:rsid w:val="00CB19F4"/>
    <w:rsid w:val="00CB1B6C"/>
    <w:rsid w:val="00CB2443"/>
    <w:rsid w:val="00CB290A"/>
    <w:rsid w:val="00CB2B18"/>
    <w:rsid w:val="00CB3473"/>
    <w:rsid w:val="00CB3504"/>
    <w:rsid w:val="00CB407D"/>
    <w:rsid w:val="00CB4A6F"/>
    <w:rsid w:val="00CB5060"/>
    <w:rsid w:val="00CB528C"/>
    <w:rsid w:val="00CB5B28"/>
    <w:rsid w:val="00CB5EF7"/>
    <w:rsid w:val="00CB63B2"/>
    <w:rsid w:val="00CB64B9"/>
    <w:rsid w:val="00CB6585"/>
    <w:rsid w:val="00CB67C2"/>
    <w:rsid w:val="00CB6B87"/>
    <w:rsid w:val="00CB6B96"/>
    <w:rsid w:val="00CB7BFC"/>
    <w:rsid w:val="00CB7E35"/>
    <w:rsid w:val="00CC0D91"/>
    <w:rsid w:val="00CC0FE7"/>
    <w:rsid w:val="00CC1068"/>
    <w:rsid w:val="00CC1237"/>
    <w:rsid w:val="00CC2028"/>
    <w:rsid w:val="00CC219B"/>
    <w:rsid w:val="00CC237D"/>
    <w:rsid w:val="00CC26A8"/>
    <w:rsid w:val="00CC419D"/>
    <w:rsid w:val="00CC447B"/>
    <w:rsid w:val="00CC447D"/>
    <w:rsid w:val="00CC5EF5"/>
    <w:rsid w:val="00CC77E3"/>
    <w:rsid w:val="00CC7C59"/>
    <w:rsid w:val="00CC7E4F"/>
    <w:rsid w:val="00CD0136"/>
    <w:rsid w:val="00CD0B63"/>
    <w:rsid w:val="00CD0F31"/>
    <w:rsid w:val="00CD11C1"/>
    <w:rsid w:val="00CD13C9"/>
    <w:rsid w:val="00CD15C3"/>
    <w:rsid w:val="00CD15FC"/>
    <w:rsid w:val="00CD1AA8"/>
    <w:rsid w:val="00CD4568"/>
    <w:rsid w:val="00CD4ADE"/>
    <w:rsid w:val="00CD50A8"/>
    <w:rsid w:val="00CD6453"/>
    <w:rsid w:val="00CD7862"/>
    <w:rsid w:val="00CE007A"/>
    <w:rsid w:val="00CE008A"/>
    <w:rsid w:val="00CE03FC"/>
    <w:rsid w:val="00CE093B"/>
    <w:rsid w:val="00CE122C"/>
    <w:rsid w:val="00CE1514"/>
    <w:rsid w:val="00CE1D35"/>
    <w:rsid w:val="00CE2FA8"/>
    <w:rsid w:val="00CE40F8"/>
    <w:rsid w:val="00CE4273"/>
    <w:rsid w:val="00CE48C6"/>
    <w:rsid w:val="00CE4AB5"/>
    <w:rsid w:val="00CE5558"/>
    <w:rsid w:val="00CE5CCB"/>
    <w:rsid w:val="00CE5DB9"/>
    <w:rsid w:val="00CE62FA"/>
    <w:rsid w:val="00CE7EA3"/>
    <w:rsid w:val="00CF0374"/>
    <w:rsid w:val="00CF1349"/>
    <w:rsid w:val="00CF1821"/>
    <w:rsid w:val="00CF26DC"/>
    <w:rsid w:val="00CF3CFC"/>
    <w:rsid w:val="00CF436B"/>
    <w:rsid w:val="00CF4743"/>
    <w:rsid w:val="00CF4CE2"/>
    <w:rsid w:val="00CF5011"/>
    <w:rsid w:val="00CF5371"/>
    <w:rsid w:val="00CF55BE"/>
    <w:rsid w:val="00CF5C14"/>
    <w:rsid w:val="00D005A4"/>
    <w:rsid w:val="00D025D6"/>
    <w:rsid w:val="00D0293B"/>
    <w:rsid w:val="00D031F8"/>
    <w:rsid w:val="00D0323A"/>
    <w:rsid w:val="00D0396E"/>
    <w:rsid w:val="00D03FE8"/>
    <w:rsid w:val="00D04073"/>
    <w:rsid w:val="00D04F0F"/>
    <w:rsid w:val="00D05559"/>
    <w:rsid w:val="00D0559F"/>
    <w:rsid w:val="00D0662A"/>
    <w:rsid w:val="00D06C7F"/>
    <w:rsid w:val="00D07021"/>
    <w:rsid w:val="00D077E9"/>
    <w:rsid w:val="00D1027F"/>
    <w:rsid w:val="00D10CC6"/>
    <w:rsid w:val="00D121C3"/>
    <w:rsid w:val="00D143EA"/>
    <w:rsid w:val="00D14B4C"/>
    <w:rsid w:val="00D16062"/>
    <w:rsid w:val="00D17B43"/>
    <w:rsid w:val="00D2020B"/>
    <w:rsid w:val="00D20DEB"/>
    <w:rsid w:val="00D21DFA"/>
    <w:rsid w:val="00D23868"/>
    <w:rsid w:val="00D24775"/>
    <w:rsid w:val="00D2480F"/>
    <w:rsid w:val="00D248BA"/>
    <w:rsid w:val="00D25275"/>
    <w:rsid w:val="00D256DA"/>
    <w:rsid w:val="00D26332"/>
    <w:rsid w:val="00D27B8F"/>
    <w:rsid w:val="00D30FC6"/>
    <w:rsid w:val="00D3233B"/>
    <w:rsid w:val="00D32482"/>
    <w:rsid w:val="00D33B8B"/>
    <w:rsid w:val="00D33FF2"/>
    <w:rsid w:val="00D3452F"/>
    <w:rsid w:val="00D345B9"/>
    <w:rsid w:val="00D405CD"/>
    <w:rsid w:val="00D405FA"/>
    <w:rsid w:val="00D4115A"/>
    <w:rsid w:val="00D415B6"/>
    <w:rsid w:val="00D417F1"/>
    <w:rsid w:val="00D42013"/>
    <w:rsid w:val="00D42CB7"/>
    <w:rsid w:val="00D43A34"/>
    <w:rsid w:val="00D44992"/>
    <w:rsid w:val="00D44E62"/>
    <w:rsid w:val="00D44E6B"/>
    <w:rsid w:val="00D456EC"/>
    <w:rsid w:val="00D458B8"/>
    <w:rsid w:val="00D45C29"/>
    <w:rsid w:val="00D474DE"/>
    <w:rsid w:val="00D47FD1"/>
    <w:rsid w:val="00D510C3"/>
    <w:rsid w:val="00D51693"/>
    <w:rsid w:val="00D51A7A"/>
    <w:rsid w:val="00D52E0A"/>
    <w:rsid w:val="00D52E88"/>
    <w:rsid w:val="00D5413D"/>
    <w:rsid w:val="00D54BE0"/>
    <w:rsid w:val="00D54DCF"/>
    <w:rsid w:val="00D570A9"/>
    <w:rsid w:val="00D57911"/>
    <w:rsid w:val="00D57A15"/>
    <w:rsid w:val="00D57A2A"/>
    <w:rsid w:val="00D57C11"/>
    <w:rsid w:val="00D60442"/>
    <w:rsid w:val="00D60791"/>
    <w:rsid w:val="00D60BD2"/>
    <w:rsid w:val="00D60D22"/>
    <w:rsid w:val="00D62718"/>
    <w:rsid w:val="00D62771"/>
    <w:rsid w:val="00D62A49"/>
    <w:rsid w:val="00D62CE9"/>
    <w:rsid w:val="00D633FA"/>
    <w:rsid w:val="00D65319"/>
    <w:rsid w:val="00D6548A"/>
    <w:rsid w:val="00D65CB9"/>
    <w:rsid w:val="00D6635A"/>
    <w:rsid w:val="00D66639"/>
    <w:rsid w:val="00D666FE"/>
    <w:rsid w:val="00D66912"/>
    <w:rsid w:val="00D67994"/>
    <w:rsid w:val="00D67FCE"/>
    <w:rsid w:val="00D7060B"/>
    <w:rsid w:val="00D70631"/>
    <w:rsid w:val="00D70721"/>
    <w:rsid w:val="00D70D02"/>
    <w:rsid w:val="00D72017"/>
    <w:rsid w:val="00D7437C"/>
    <w:rsid w:val="00D752F1"/>
    <w:rsid w:val="00D76A78"/>
    <w:rsid w:val="00D76ABB"/>
    <w:rsid w:val="00D76DE2"/>
    <w:rsid w:val="00D770C7"/>
    <w:rsid w:val="00D77854"/>
    <w:rsid w:val="00D77F14"/>
    <w:rsid w:val="00D8238D"/>
    <w:rsid w:val="00D82BD1"/>
    <w:rsid w:val="00D8454A"/>
    <w:rsid w:val="00D8556A"/>
    <w:rsid w:val="00D85873"/>
    <w:rsid w:val="00D861B0"/>
    <w:rsid w:val="00D86945"/>
    <w:rsid w:val="00D86E94"/>
    <w:rsid w:val="00D87254"/>
    <w:rsid w:val="00D90290"/>
    <w:rsid w:val="00D9042E"/>
    <w:rsid w:val="00D90E39"/>
    <w:rsid w:val="00D91637"/>
    <w:rsid w:val="00D9179C"/>
    <w:rsid w:val="00D9243A"/>
    <w:rsid w:val="00D926C5"/>
    <w:rsid w:val="00D928E1"/>
    <w:rsid w:val="00D929B2"/>
    <w:rsid w:val="00D93960"/>
    <w:rsid w:val="00D93A48"/>
    <w:rsid w:val="00D948F6"/>
    <w:rsid w:val="00D95813"/>
    <w:rsid w:val="00D96176"/>
    <w:rsid w:val="00D966D9"/>
    <w:rsid w:val="00D970A4"/>
    <w:rsid w:val="00D97DAE"/>
    <w:rsid w:val="00DA054B"/>
    <w:rsid w:val="00DA1A09"/>
    <w:rsid w:val="00DA21B2"/>
    <w:rsid w:val="00DA2814"/>
    <w:rsid w:val="00DA3735"/>
    <w:rsid w:val="00DA5226"/>
    <w:rsid w:val="00DA59FA"/>
    <w:rsid w:val="00DA69A8"/>
    <w:rsid w:val="00DA6EA7"/>
    <w:rsid w:val="00DA7B80"/>
    <w:rsid w:val="00DB06B1"/>
    <w:rsid w:val="00DB0742"/>
    <w:rsid w:val="00DB121C"/>
    <w:rsid w:val="00DB1551"/>
    <w:rsid w:val="00DB1A80"/>
    <w:rsid w:val="00DB1B81"/>
    <w:rsid w:val="00DB233B"/>
    <w:rsid w:val="00DB2D22"/>
    <w:rsid w:val="00DB2EFD"/>
    <w:rsid w:val="00DB3835"/>
    <w:rsid w:val="00DB3953"/>
    <w:rsid w:val="00DB4394"/>
    <w:rsid w:val="00DB4647"/>
    <w:rsid w:val="00DB47CA"/>
    <w:rsid w:val="00DB4A3D"/>
    <w:rsid w:val="00DB4EC8"/>
    <w:rsid w:val="00DB54E7"/>
    <w:rsid w:val="00DB5E37"/>
    <w:rsid w:val="00DB70BE"/>
    <w:rsid w:val="00DB7C67"/>
    <w:rsid w:val="00DB7D68"/>
    <w:rsid w:val="00DC09B6"/>
    <w:rsid w:val="00DC0E51"/>
    <w:rsid w:val="00DC161C"/>
    <w:rsid w:val="00DC2404"/>
    <w:rsid w:val="00DC387C"/>
    <w:rsid w:val="00DC471D"/>
    <w:rsid w:val="00DC494B"/>
    <w:rsid w:val="00DC4A98"/>
    <w:rsid w:val="00DC54E7"/>
    <w:rsid w:val="00DC5686"/>
    <w:rsid w:val="00DC5EA6"/>
    <w:rsid w:val="00DC6550"/>
    <w:rsid w:val="00DC7BD1"/>
    <w:rsid w:val="00DD0718"/>
    <w:rsid w:val="00DD152F"/>
    <w:rsid w:val="00DD1D31"/>
    <w:rsid w:val="00DD2CB1"/>
    <w:rsid w:val="00DD35DB"/>
    <w:rsid w:val="00DD411A"/>
    <w:rsid w:val="00DD4542"/>
    <w:rsid w:val="00DD591D"/>
    <w:rsid w:val="00DD5FE1"/>
    <w:rsid w:val="00DD669C"/>
    <w:rsid w:val="00DD73D8"/>
    <w:rsid w:val="00DE0572"/>
    <w:rsid w:val="00DE0759"/>
    <w:rsid w:val="00DE0F62"/>
    <w:rsid w:val="00DE1FF5"/>
    <w:rsid w:val="00DE213F"/>
    <w:rsid w:val="00DE23AC"/>
    <w:rsid w:val="00DE2AE4"/>
    <w:rsid w:val="00DE2B7B"/>
    <w:rsid w:val="00DE2F75"/>
    <w:rsid w:val="00DE42FB"/>
    <w:rsid w:val="00DE4388"/>
    <w:rsid w:val="00DE4920"/>
    <w:rsid w:val="00DE51FB"/>
    <w:rsid w:val="00DE6838"/>
    <w:rsid w:val="00DE6851"/>
    <w:rsid w:val="00DE7C86"/>
    <w:rsid w:val="00DF027C"/>
    <w:rsid w:val="00DF1BED"/>
    <w:rsid w:val="00DF2B83"/>
    <w:rsid w:val="00DF322A"/>
    <w:rsid w:val="00DF3534"/>
    <w:rsid w:val="00DF39E0"/>
    <w:rsid w:val="00DF4195"/>
    <w:rsid w:val="00DF4856"/>
    <w:rsid w:val="00DF4E05"/>
    <w:rsid w:val="00DF666E"/>
    <w:rsid w:val="00DF72E5"/>
    <w:rsid w:val="00DF7BD6"/>
    <w:rsid w:val="00DF7FA4"/>
    <w:rsid w:val="00E000FB"/>
    <w:rsid w:val="00E00427"/>
    <w:rsid w:val="00E0065E"/>
    <w:rsid w:val="00E00A32"/>
    <w:rsid w:val="00E01ABC"/>
    <w:rsid w:val="00E0234D"/>
    <w:rsid w:val="00E02485"/>
    <w:rsid w:val="00E0249E"/>
    <w:rsid w:val="00E02512"/>
    <w:rsid w:val="00E038AA"/>
    <w:rsid w:val="00E03A69"/>
    <w:rsid w:val="00E03AC7"/>
    <w:rsid w:val="00E05884"/>
    <w:rsid w:val="00E062FC"/>
    <w:rsid w:val="00E071A4"/>
    <w:rsid w:val="00E07950"/>
    <w:rsid w:val="00E10BDD"/>
    <w:rsid w:val="00E10F4D"/>
    <w:rsid w:val="00E11B9D"/>
    <w:rsid w:val="00E11D25"/>
    <w:rsid w:val="00E1224C"/>
    <w:rsid w:val="00E12531"/>
    <w:rsid w:val="00E12724"/>
    <w:rsid w:val="00E1411E"/>
    <w:rsid w:val="00E14180"/>
    <w:rsid w:val="00E14F30"/>
    <w:rsid w:val="00E158D9"/>
    <w:rsid w:val="00E15D57"/>
    <w:rsid w:val="00E16545"/>
    <w:rsid w:val="00E178A6"/>
    <w:rsid w:val="00E21380"/>
    <w:rsid w:val="00E221A1"/>
    <w:rsid w:val="00E224D4"/>
    <w:rsid w:val="00E22ACD"/>
    <w:rsid w:val="00E22D64"/>
    <w:rsid w:val="00E23A61"/>
    <w:rsid w:val="00E23C10"/>
    <w:rsid w:val="00E2565B"/>
    <w:rsid w:val="00E26717"/>
    <w:rsid w:val="00E27246"/>
    <w:rsid w:val="00E27BF5"/>
    <w:rsid w:val="00E30785"/>
    <w:rsid w:val="00E31A89"/>
    <w:rsid w:val="00E3239B"/>
    <w:rsid w:val="00E32988"/>
    <w:rsid w:val="00E32BA8"/>
    <w:rsid w:val="00E32E53"/>
    <w:rsid w:val="00E3441C"/>
    <w:rsid w:val="00E34ED1"/>
    <w:rsid w:val="00E35E21"/>
    <w:rsid w:val="00E36328"/>
    <w:rsid w:val="00E36E4B"/>
    <w:rsid w:val="00E375D0"/>
    <w:rsid w:val="00E40A55"/>
    <w:rsid w:val="00E4128F"/>
    <w:rsid w:val="00E412D7"/>
    <w:rsid w:val="00E428D3"/>
    <w:rsid w:val="00E42F79"/>
    <w:rsid w:val="00E438CD"/>
    <w:rsid w:val="00E44FF8"/>
    <w:rsid w:val="00E45558"/>
    <w:rsid w:val="00E45972"/>
    <w:rsid w:val="00E459FF"/>
    <w:rsid w:val="00E46E7F"/>
    <w:rsid w:val="00E500C1"/>
    <w:rsid w:val="00E51144"/>
    <w:rsid w:val="00E523A9"/>
    <w:rsid w:val="00E527C7"/>
    <w:rsid w:val="00E52B59"/>
    <w:rsid w:val="00E53401"/>
    <w:rsid w:val="00E540B1"/>
    <w:rsid w:val="00E551DE"/>
    <w:rsid w:val="00E566F8"/>
    <w:rsid w:val="00E56CEC"/>
    <w:rsid w:val="00E6030F"/>
    <w:rsid w:val="00E60F37"/>
    <w:rsid w:val="00E620B0"/>
    <w:rsid w:val="00E62686"/>
    <w:rsid w:val="00E6312B"/>
    <w:rsid w:val="00E632B4"/>
    <w:rsid w:val="00E63F66"/>
    <w:rsid w:val="00E6419C"/>
    <w:rsid w:val="00E64896"/>
    <w:rsid w:val="00E65CD4"/>
    <w:rsid w:val="00E664C3"/>
    <w:rsid w:val="00E66EDE"/>
    <w:rsid w:val="00E67B7F"/>
    <w:rsid w:val="00E716B3"/>
    <w:rsid w:val="00E7332B"/>
    <w:rsid w:val="00E73817"/>
    <w:rsid w:val="00E73916"/>
    <w:rsid w:val="00E7454B"/>
    <w:rsid w:val="00E77984"/>
    <w:rsid w:val="00E80684"/>
    <w:rsid w:val="00E81B40"/>
    <w:rsid w:val="00E81CEE"/>
    <w:rsid w:val="00E82318"/>
    <w:rsid w:val="00E82ADA"/>
    <w:rsid w:val="00E82D9E"/>
    <w:rsid w:val="00E82E29"/>
    <w:rsid w:val="00E833DD"/>
    <w:rsid w:val="00E8676E"/>
    <w:rsid w:val="00E86E7A"/>
    <w:rsid w:val="00E871DB"/>
    <w:rsid w:val="00E87C63"/>
    <w:rsid w:val="00E87F73"/>
    <w:rsid w:val="00E901A8"/>
    <w:rsid w:val="00E902D0"/>
    <w:rsid w:val="00E904CC"/>
    <w:rsid w:val="00E9072A"/>
    <w:rsid w:val="00E912D1"/>
    <w:rsid w:val="00E914E9"/>
    <w:rsid w:val="00E922C1"/>
    <w:rsid w:val="00E9251C"/>
    <w:rsid w:val="00E92DFE"/>
    <w:rsid w:val="00E93062"/>
    <w:rsid w:val="00E93174"/>
    <w:rsid w:val="00E9320B"/>
    <w:rsid w:val="00E93215"/>
    <w:rsid w:val="00E942DE"/>
    <w:rsid w:val="00E95080"/>
    <w:rsid w:val="00E95AC8"/>
    <w:rsid w:val="00E95D09"/>
    <w:rsid w:val="00E96965"/>
    <w:rsid w:val="00E96A7D"/>
    <w:rsid w:val="00E97AE4"/>
    <w:rsid w:val="00EA0129"/>
    <w:rsid w:val="00EA05B5"/>
    <w:rsid w:val="00EA07DF"/>
    <w:rsid w:val="00EA1243"/>
    <w:rsid w:val="00EA13EC"/>
    <w:rsid w:val="00EA166C"/>
    <w:rsid w:val="00EA27E8"/>
    <w:rsid w:val="00EA2865"/>
    <w:rsid w:val="00EA331A"/>
    <w:rsid w:val="00EA3BAC"/>
    <w:rsid w:val="00EA3E16"/>
    <w:rsid w:val="00EA403B"/>
    <w:rsid w:val="00EA4554"/>
    <w:rsid w:val="00EA4B8C"/>
    <w:rsid w:val="00EA5AA0"/>
    <w:rsid w:val="00EA6C2E"/>
    <w:rsid w:val="00EA7290"/>
    <w:rsid w:val="00EA7857"/>
    <w:rsid w:val="00EA7AC9"/>
    <w:rsid w:val="00EA7B44"/>
    <w:rsid w:val="00EA7C70"/>
    <w:rsid w:val="00EB0277"/>
    <w:rsid w:val="00EB03D4"/>
    <w:rsid w:val="00EB1F87"/>
    <w:rsid w:val="00EB20AE"/>
    <w:rsid w:val="00EB22BF"/>
    <w:rsid w:val="00EB3F9C"/>
    <w:rsid w:val="00EB406A"/>
    <w:rsid w:val="00EB415A"/>
    <w:rsid w:val="00EB4222"/>
    <w:rsid w:val="00EB5004"/>
    <w:rsid w:val="00EB55E6"/>
    <w:rsid w:val="00EB57AE"/>
    <w:rsid w:val="00EB6DD6"/>
    <w:rsid w:val="00EB73BB"/>
    <w:rsid w:val="00EB7D7C"/>
    <w:rsid w:val="00EC014D"/>
    <w:rsid w:val="00EC2593"/>
    <w:rsid w:val="00EC303E"/>
    <w:rsid w:val="00EC3A16"/>
    <w:rsid w:val="00EC3CFD"/>
    <w:rsid w:val="00EC3D70"/>
    <w:rsid w:val="00EC3DDF"/>
    <w:rsid w:val="00EC4B1D"/>
    <w:rsid w:val="00EC4B3D"/>
    <w:rsid w:val="00EC586A"/>
    <w:rsid w:val="00EC5D77"/>
    <w:rsid w:val="00EC6BA5"/>
    <w:rsid w:val="00EC7820"/>
    <w:rsid w:val="00ED08A9"/>
    <w:rsid w:val="00ED2554"/>
    <w:rsid w:val="00ED29F2"/>
    <w:rsid w:val="00ED2CFA"/>
    <w:rsid w:val="00ED3077"/>
    <w:rsid w:val="00ED3E97"/>
    <w:rsid w:val="00ED419B"/>
    <w:rsid w:val="00ED695B"/>
    <w:rsid w:val="00ED6D97"/>
    <w:rsid w:val="00ED73EB"/>
    <w:rsid w:val="00EE0003"/>
    <w:rsid w:val="00EE0048"/>
    <w:rsid w:val="00EE0EB7"/>
    <w:rsid w:val="00EE160D"/>
    <w:rsid w:val="00EE2009"/>
    <w:rsid w:val="00EE252E"/>
    <w:rsid w:val="00EE2E8C"/>
    <w:rsid w:val="00EE345B"/>
    <w:rsid w:val="00EE44EF"/>
    <w:rsid w:val="00EE4DAD"/>
    <w:rsid w:val="00EE4E1D"/>
    <w:rsid w:val="00EE5DE1"/>
    <w:rsid w:val="00EE6B8D"/>
    <w:rsid w:val="00EE78D9"/>
    <w:rsid w:val="00EF1217"/>
    <w:rsid w:val="00EF2341"/>
    <w:rsid w:val="00EF2420"/>
    <w:rsid w:val="00EF244C"/>
    <w:rsid w:val="00EF2698"/>
    <w:rsid w:val="00EF2ECD"/>
    <w:rsid w:val="00EF31CE"/>
    <w:rsid w:val="00EF3886"/>
    <w:rsid w:val="00EF3B7E"/>
    <w:rsid w:val="00EF3CC7"/>
    <w:rsid w:val="00EF460E"/>
    <w:rsid w:val="00EF4682"/>
    <w:rsid w:val="00EF4BB5"/>
    <w:rsid w:val="00EF4BEE"/>
    <w:rsid w:val="00EF4ECF"/>
    <w:rsid w:val="00EF555B"/>
    <w:rsid w:val="00EF5B4F"/>
    <w:rsid w:val="00EF5EB5"/>
    <w:rsid w:val="00F015EB"/>
    <w:rsid w:val="00F01BFD"/>
    <w:rsid w:val="00F0263B"/>
    <w:rsid w:val="00F027BB"/>
    <w:rsid w:val="00F02DED"/>
    <w:rsid w:val="00F049C6"/>
    <w:rsid w:val="00F04B7F"/>
    <w:rsid w:val="00F0556D"/>
    <w:rsid w:val="00F06696"/>
    <w:rsid w:val="00F06AA9"/>
    <w:rsid w:val="00F114A3"/>
    <w:rsid w:val="00F11C2E"/>
    <w:rsid w:val="00F11DCF"/>
    <w:rsid w:val="00F11FF4"/>
    <w:rsid w:val="00F12289"/>
    <w:rsid w:val="00F12C44"/>
    <w:rsid w:val="00F1332B"/>
    <w:rsid w:val="00F142EF"/>
    <w:rsid w:val="00F15E3A"/>
    <w:rsid w:val="00F15E77"/>
    <w:rsid w:val="00F162EA"/>
    <w:rsid w:val="00F16692"/>
    <w:rsid w:val="00F17AA2"/>
    <w:rsid w:val="00F203E7"/>
    <w:rsid w:val="00F214E9"/>
    <w:rsid w:val="00F21501"/>
    <w:rsid w:val="00F2231E"/>
    <w:rsid w:val="00F224CD"/>
    <w:rsid w:val="00F22B15"/>
    <w:rsid w:val="00F22ED9"/>
    <w:rsid w:val="00F256ED"/>
    <w:rsid w:val="00F2630B"/>
    <w:rsid w:val="00F26702"/>
    <w:rsid w:val="00F26B59"/>
    <w:rsid w:val="00F26CE6"/>
    <w:rsid w:val="00F27486"/>
    <w:rsid w:val="00F30745"/>
    <w:rsid w:val="00F31D51"/>
    <w:rsid w:val="00F33167"/>
    <w:rsid w:val="00F34292"/>
    <w:rsid w:val="00F3515B"/>
    <w:rsid w:val="00F35942"/>
    <w:rsid w:val="00F360D7"/>
    <w:rsid w:val="00F3635B"/>
    <w:rsid w:val="00F36A95"/>
    <w:rsid w:val="00F41074"/>
    <w:rsid w:val="00F4138B"/>
    <w:rsid w:val="00F41608"/>
    <w:rsid w:val="00F4160D"/>
    <w:rsid w:val="00F418F1"/>
    <w:rsid w:val="00F42749"/>
    <w:rsid w:val="00F42A93"/>
    <w:rsid w:val="00F42F83"/>
    <w:rsid w:val="00F431CB"/>
    <w:rsid w:val="00F4343B"/>
    <w:rsid w:val="00F434BF"/>
    <w:rsid w:val="00F44834"/>
    <w:rsid w:val="00F4497E"/>
    <w:rsid w:val="00F456B6"/>
    <w:rsid w:val="00F45E5E"/>
    <w:rsid w:val="00F466F7"/>
    <w:rsid w:val="00F4678C"/>
    <w:rsid w:val="00F46CF7"/>
    <w:rsid w:val="00F47135"/>
    <w:rsid w:val="00F47AED"/>
    <w:rsid w:val="00F47F04"/>
    <w:rsid w:val="00F502B9"/>
    <w:rsid w:val="00F51AEC"/>
    <w:rsid w:val="00F51E0D"/>
    <w:rsid w:val="00F52D27"/>
    <w:rsid w:val="00F534D9"/>
    <w:rsid w:val="00F53518"/>
    <w:rsid w:val="00F55919"/>
    <w:rsid w:val="00F5625E"/>
    <w:rsid w:val="00F61A28"/>
    <w:rsid w:val="00F63230"/>
    <w:rsid w:val="00F63940"/>
    <w:rsid w:val="00F63F0F"/>
    <w:rsid w:val="00F640E7"/>
    <w:rsid w:val="00F643E1"/>
    <w:rsid w:val="00F65A84"/>
    <w:rsid w:val="00F66B19"/>
    <w:rsid w:val="00F66DE4"/>
    <w:rsid w:val="00F66E49"/>
    <w:rsid w:val="00F66F51"/>
    <w:rsid w:val="00F6708D"/>
    <w:rsid w:val="00F67826"/>
    <w:rsid w:val="00F71FAA"/>
    <w:rsid w:val="00F72402"/>
    <w:rsid w:val="00F72C8B"/>
    <w:rsid w:val="00F72F9D"/>
    <w:rsid w:val="00F74519"/>
    <w:rsid w:val="00F75570"/>
    <w:rsid w:val="00F7625F"/>
    <w:rsid w:val="00F76682"/>
    <w:rsid w:val="00F768D6"/>
    <w:rsid w:val="00F76F65"/>
    <w:rsid w:val="00F7708B"/>
    <w:rsid w:val="00F77249"/>
    <w:rsid w:val="00F7774B"/>
    <w:rsid w:val="00F81828"/>
    <w:rsid w:val="00F81F95"/>
    <w:rsid w:val="00F82B53"/>
    <w:rsid w:val="00F83527"/>
    <w:rsid w:val="00F87B20"/>
    <w:rsid w:val="00F87ED1"/>
    <w:rsid w:val="00F87F15"/>
    <w:rsid w:val="00F9009C"/>
    <w:rsid w:val="00F90FE4"/>
    <w:rsid w:val="00F921C3"/>
    <w:rsid w:val="00F92BDA"/>
    <w:rsid w:val="00F93057"/>
    <w:rsid w:val="00F9382F"/>
    <w:rsid w:val="00F94C62"/>
    <w:rsid w:val="00F95176"/>
    <w:rsid w:val="00F95B23"/>
    <w:rsid w:val="00F9693C"/>
    <w:rsid w:val="00F97728"/>
    <w:rsid w:val="00FA1021"/>
    <w:rsid w:val="00FA11B0"/>
    <w:rsid w:val="00FA1F9B"/>
    <w:rsid w:val="00FA2245"/>
    <w:rsid w:val="00FA3DAB"/>
    <w:rsid w:val="00FA44EA"/>
    <w:rsid w:val="00FA4722"/>
    <w:rsid w:val="00FA4F17"/>
    <w:rsid w:val="00FA5B7B"/>
    <w:rsid w:val="00FA5FE7"/>
    <w:rsid w:val="00FA6799"/>
    <w:rsid w:val="00FA7AD7"/>
    <w:rsid w:val="00FB1DFA"/>
    <w:rsid w:val="00FB235F"/>
    <w:rsid w:val="00FB266C"/>
    <w:rsid w:val="00FB391A"/>
    <w:rsid w:val="00FB3F66"/>
    <w:rsid w:val="00FB64CE"/>
    <w:rsid w:val="00FB6A34"/>
    <w:rsid w:val="00FC08CE"/>
    <w:rsid w:val="00FC25BF"/>
    <w:rsid w:val="00FC2654"/>
    <w:rsid w:val="00FC270E"/>
    <w:rsid w:val="00FC30C8"/>
    <w:rsid w:val="00FC33C4"/>
    <w:rsid w:val="00FC3DF0"/>
    <w:rsid w:val="00FC3FF6"/>
    <w:rsid w:val="00FC483B"/>
    <w:rsid w:val="00FC49BD"/>
    <w:rsid w:val="00FC6483"/>
    <w:rsid w:val="00FC6609"/>
    <w:rsid w:val="00FC7857"/>
    <w:rsid w:val="00FC7B71"/>
    <w:rsid w:val="00FD2322"/>
    <w:rsid w:val="00FD2EEB"/>
    <w:rsid w:val="00FD3123"/>
    <w:rsid w:val="00FD33B5"/>
    <w:rsid w:val="00FD36E5"/>
    <w:rsid w:val="00FD4615"/>
    <w:rsid w:val="00FD583F"/>
    <w:rsid w:val="00FD642D"/>
    <w:rsid w:val="00FD6751"/>
    <w:rsid w:val="00FD6EBD"/>
    <w:rsid w:val="00FD7488"/>
    <w:rsid w:val="00FD769F"/>
    <w:rsid w:val="00FD7E5B"/>
    <w:rsid w:val="00FE0EBA"/>
    <w:rsid w:val="00FE1A87"/>
    <w:rsid w:val="00FE22AA"/>
    <w:rsid w:val="00FE3236"/>
    <w:rsid w:val="00FE4080"/>
    <w:rsid w:val="00FE46AD"/>
    <w:rsid w:val="00FE4722"/>
    <w:rsid w:val="00FE481F"/>
    <w:rsid w:val="00FE4E69"/>
    <w:rsid w:val="00FE598E"/>
    <w:rsid w:val="00FE62AB"/>
    <w:rsid w:val="00FE6506"/>
    <w:rsid w:val="00FE747C"/>
    <w:rsid w:val="00FE7696"/>
    <w:rsid w:val="00FF06A2"/>
    <w:rsid w:val="00FF07C9"/>
    <w:rsid w:val="00FF09FD"/>
    <w:rsid w:val="00FF0A6C"/>
    <w:rsid w:val="00FF16B4"/>
    <w:rsid w:val="00FF336E"/>
    <w:rsid w:val="00FF3E22"/>
    <w:rsid w:val="00FF4FA7"/>
    <w:rsid w:val="00FF5DAA"/>
    <w:rsid w:val="00FF5F85"/>
    <w:rsid w:val="00FF6FB9"/>
    <w:rsid w:val="00FF7007"/>
    <w:rsid w:val="00FF7B62"/>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2E773"/>
  <w15:docId w15:val="{D8FA91CC-CDA8-4D39-B24B-2A86059C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E88"/>
    <w:rPr>
      <w:rFonts w:eastAsiaTheme="minorEastAsia"/>
      <w:color w:val="767171" w:themeColor="background2" w:themeShade="80"/>
      <w:sz w:val="20"/>
      <w:szCs w:val="22"/>
    </w:rPr>
  </w:style>
  <w:style w:type="paragraph" w:styleId="Heading1">
    <w:name w:val="heading 1"/>
    <w:basedOn w:val="Normal"/>
    <w:link w:val="Heading1Char"/>
    <w:uiPriority w:val="9"/>
    <w:qFormat/>
    <w:rsid w:val="00655C1B"/>
    <w:pPr>
      <w:keepNext/>
      <w:numPr>
        <w:numId w:val="4"/>
      </w:numPr>
      <w:spacing w:before="240" w:after="60"/>
      <w:outlineLvl w:val="0"/>
    </w:pPr>
    <w:rPr>
      <w:rFonts w:ascii="Calibri Light" w:eastAsiaTheme="majorEastAsia" w:hAnsi="Calibri Light" w:cstheme="majorBidi"/>
      <w:b/>
      <w:color w:val="0F0D29" w:themeColor="text1"/>
      <w:kern w:val="28"/>
      <w:sz w:val="28"/>
      <w:szCs w:val="32"/>
    </w:rPr>
  </w:style>
  <w:style w:type="paragraph" w:styleId="Heading2">
    <w:name w:val="heading 2"/>
    <w:basedOn w:val="Normal"/>
    <w:next w:val="Normal"/>
    <w:link w:val="Heading2Char"/>
    <w:uiPriority w:val="9"/>
    <w:qFormat/>
    <w:rsid w:val="00655C1B"/>
    <w:pPr>
      <w:numPr>
        <w:ilvl w:val="1"/>
        <w:numId w:val="4"/>
      </w:numPr>
      <w:outlineLvl w:val="1"/>
    </w:pPr>
    <w:rPr>
      <w:rFonts w:ascii="Calibri Light" w:hAnsi="Calibri Light"/>
      <w:b/>
      <w:color w:val="0F0D29" w:themeColor="text1"/>
      <w:sz w:val="28"/>
      <w:szCs w:val="28"/>
    </w:rPr>
  </w:style>
  <w:style w:type="paragraph" w:styleId="Heading3">
    <w:name w:val="heading 3"/>
    <w:basedOn w:val="Normal"/>
    <w:next w:val="Normal"/>
    <w:link w:val="Heading3Char"/>
    <w:autoRedefine/>
    <w:uiPriority w:val="9"/>
    <w:unhideWhenUsed/>
    <w:qFormat/>
    <w:rsid w:val="0077197C"/>
    <w:pPr>
      <w:keepNext/>
      <w:keepLines/>
      <w:spacing w:before="200" w:after="120"/>
      <w:ind w:left="720" w:hanging="720"/>
      <w:outlineLvl w:val="2"/>
    </w:pPr>
    <w:rPr>
      <w:rFonts w:asciiTheme="majorHAnsi" w:eastAsiaTheme="majorEastAsia" w:hAnsiTheme="majorHAnsi" w:cstheme="majorBidi"/>
      <w:b/>
      <w:bCs/>
      <w:color w:val="767171"/>
      <w:szCs w:val="24"/>
      <w:lang w:val="ro-RO"/>
    </w:rPr>
  </w:style>
  <w:style w:type="paragraph" w:styleId="Heading4">
    <w:name w:val="heading 4"/>
    <w:basedOn w:val="Normal"/>
    <w:next w:val="Normal"/>
    <w:link w:val="Heading4Char"/>
    <w:uiPriority w:val="9"/>
    <w:unhideWhenUsed/>
    <w:rsid w:val="003A32BD"/>
    <w:pPr>
      <w:keepNext/>
      <w:keepLines/>
      <w:numPr>
        <w:ilvl w:val="3"/>
        <w:numId w:val="4"/>
      </w:numPr>
      <w:spacing w:after="120"/>
      <w:outlineLvl w:val="3"/>
    </w:pPr>
    <w:rPr>
      <w:rFonts w:asciiTheme="majorHAnsi" w:eastAsiaTheme="majorEastAsia" w:hAnsiTheme="majorHAnsi" w:cstheme="majorBidi"/>
      <w:i/>
      <w:iCs/>
      <w:color w:val="46C1BE"/>
    </w:rPr>
  </w:style>
  <w:style w:type="paragraph" w:styleId="Heading5">
    <w:name w:val="heading 5"/>
    <w:basedOn w:val="Normal"/>
    <w:next w:val="Normal"/>
    <w:link w:val="Heading5Char"/>
    <w:uiPriority w:val="9"/>
    <w:unhideWhenUsed/>
    <w:qFormat/>
    <w:rsid w:val="001639C4"/>
    <w:pPr>
      <w:keepNext/>
      <w:numPr>
        <w:ilvl w:val="4"/>
        <w:numId w:val="4"/>
      </w:numPr>
      <w:outlineLvl w:val="4"/>
    </w:pPr>
    <w:rPr>
      <w:b/>
      <w:i/>
    </w:rPr>
  </w:style>
  <w:style w:type="paragraph" w:styleId="Heading6">
    <w:name w:val="heading 6"/>
    <w:basedOn w:val="Normal"/>
    <w:next w:val="Normal"/>
    <w:link w:val="Heading6Char"/>
    <w:uiPriority w:val="9"/>
    <w:unhideWhenUsed/>
    <w:qFormat/>
    <w:rsid w:val="003A620D"/>
    <w:pPr>
      <w:keepNext/>
      <w:numPr>
        <w:ilvl w:val="5"/>
        <w:numId w:val="4"/>
      </w:numPr>
      <w:outlineLvl w:val="5"/>
    </w:pPr>
    <w:rPr>
      <w:b/>
    </w:rPr>
  </w:style>
  <w:style w:type="paragraph" w:styleId="Heading7">
    <w:name w:val="heading 7"/>
    <w:basedOn w:val="Normal"/>
    <w:next w:val="Normal"/>
    <w:link w:val="Heading7Char"/>
    <w:uiPriority w:val="9"/>
    <w:unhideWhenUsed/>
    <w:qFormat/>
    <w:rsid w:val="00421B13"/>
    <w:pPr>
      <w:keepNext/>
      <w:numPr>
        <w:ilvl w:val="6"/>
        <w:numId w:val="4"/>
      </w:numPr>
      <w:outlineLvl w:val="6"/>
    </w:pPr>
    <w:rPr>
      <w:b/>
      <w:sz w:val="22"/>
    </w:rPr>
  </w:style>
  <w:style w:type="paragraph" w:styleId="Heading8">
    <w:name w:val="heading 8"/>
    <w:basedOn w:val="Normal"/>
    <w:next w:val="Normal"/>
    <w:link w:val="Heading8Char"/>
    <w:uiPriority w:val="9"/>
    <w:semiHidden/>
    <w:unhideWhenUsed/>
    <w:qFormat/>
    <w:rsid w:val="00803FC1"/>
    <w:pPr>
      <w:keepNext/>
      <w:keepLines/>
      <w:numPr>
        <w:ilvl w:val="7"/>
        <w:numId w:val="4"/>
      </w:numPr>
      <w:spacing w:before="40" w:after="240" w:line="240" w:lineRule="auto"/>
      <w:contextualSpacing/>
      <w:outlineLvl w:val="7"/>
    </w:pPr>
    <w:rPr>
      <w:rFonts w:asciiTheme="majorHAnsi" w:eastAsiaTheme="majorEastAsia" w:hAnsiTheme="majorHAnsi" w:cstheme="majorBidi"/>
      <w:color w:val="221D5D" w:themeColor="text1" w:themeTint="D8"/>
      <w:sz w:val="21"/>
      <w:szCs w:val="21"/>
      <w:lang w:val="en-GB"/>
    </w:rPr>
  </w:style>
  <w:style w:type="paragraph" w:styleId="Heading9">
    <w:name w:val="heading 9"/>
    <w:basedOn w:val="Normal"/>
    <w:next w:val="Normal"/>
    <w:link w:val="Heading9Char"/>
    <w:uiPriority w:val="9"/>
    <w:semiHidden/>
    <w:unhideWhenUsed/>
    <w:qFormat/>
    <w:rsid w:val="00803FC1"/>
    <w:pPr>
      <w:keepNext/>
      <w:keepLines/>
      <w:numPr>
        <w:ilvl w:val="8"/>
        <w:numId w:val="4"/>
      </w:numPr>
      <w:spacing w:before="40" w:after="240" w:line="240" w:lineRule="auto"/>
      <w:contextualSpacing/>
      <w:outlineLvl w:val="8"/>
    </w:pPr>
    <w:rPr>
      <w:rFonts w:asciiTheme="majorHAnsi" w:eastAsiaTheme="majorEastAsia" w:hAnsiTheme="majorHAnsi" w:cstheme="majorBidi"/>
      <w:i/>
      <w:iCs/>
      <w:color w:val="221D5D"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A92138"/>
    <w:rPr>
      <w:rFonts w:ascii="Tahoma" w:hAnsi="Tahoma" w:cs="Tahoma"/>
      <w:sz w:val="16"/>
      <w:szCs w:val="16"/>
    </w:rPr>
  </w:style>
  <w:style w:type="character" w:customStyle="1" w:styleId="BalloonTextChar">
    <w:name w:val="Balloon Text Char"/>
    <w:basedOn w:val="DefaultParagraphFont"/>
    <w:link w:val="BalloonText"/>
    <w:uiPriority w:val="99"/>
    <w:rsid w:val="00A92138"/>
    <w:rPr>
      <w:rFonts w:ascii="Tahoma" w:hAnsi="Tahoma" w:cs="Tahoma"/>
      <w:sz w:val="16"/>
      <w:szCs w:val="16"/>
    </w:rPr>
  </w:style>
  <w:style w:type="paragraph" w:styleId="Title">
    <w:name w:val="Title"/>
    <w:basedOn w:val="Normal"/>
    <w:link w:val="TitleChar"/>
    <w:uiPriority w:val="1"/>
    <w:rsid w:val="0026036C"/>
  </w:style>
  <w:style w:type="character" w:customStyle="1" w:styleId="TitleChar">
    <w:name w:val="Title Char"/>
    <w:basedOn w:val="DefaultParagraphFont"/>
    <w:link w:val="Title"/>
    <w:uiPriority w:val="1"/>
    <w:rsid w:val="0026036C"/>
    <w:rPr>
      <w:rFonts w:eastAsiaTheme="minorEastAsia"/>
      <w:b/>
      <w:color w:val="767171" w:themeColor="background2" w:themeShade="80"/>
      <w:sz w:val="28"/>
      <w:szCs w:val="22"/>
    </w:rPr>
  </w:style>
  <w:style w:type="paragraph" w:styleId="Subtitle">
    <w:name w:val="Subtitle"/>
    <w:aliases w:val="cover subtitle"/>
    <w:link w:val="SubtitleChar"/>
    <w:uiPriority w:val="2"/>
    <w:qFormat/>
    <w:rsid w:val="00521E00"/>
    <w:pPr>
      <w:framePr w:hSpace="180" w:wrap="around" w:vAnchor="text" w:hAnchor="margin" w:y="1167"/>
    </w:pPr>
    <w:rPr>
      <w:rFonts w:eastAsiaTheme="minorEastAsia"/>
      <w:color w:val="FFFFFF" w:themeColor="background1"/>
      <w:spacing w:val="20"/>
      <w:sz w:val="28"/>
      <w:szCs w:val="22"/>
    </w:rPr>
  </w:style>
  <w:style w:type="character" w:customStyle="1" w:styleId="SubtitleChar">
    <w:name w:val="Subtitle Char"/>
    <w:aliases w:val="cover subtitle Char"/>
    <w:basedOn w:val="DefaultParagraphFont"/>
    <w:link w:val="Subtitle"/>
    <w:uiPriority w:val="2"/>
    <w:rsid w:val="00521E00"/>
    <w:rPr>
      <w:rFonts w:eastAsiaTheme="minorEastAsia"/>
      <w:color w:val="FFFFFF" w:themeColor="background1"/>
      <w:spacing w:val="20"/>
      <w:sz w:val="28"/>
      <w:szCs w:val="22"/>
    </w:rPr>
  </w:style>
  <w:style w:type="character" w:customStyle="1" w:styleId="Heading1Char">
    <w:name w:val="Heading 1 Char"/>
    <w:basedOn w:val="DefaultParagraphFont"/>
    <w:link w:val="Heading1"/>
    <w:uiPriority w:val="9"/>
    <w:rsid w:val="00655C1B"/>
    <w:rPr>
      <w:rFonts w:ascii="Calibri Light" w:eastAsiaTheme="majorEastAsia" w:hAnsi="Calibri Light" w:cstheme="majorBidi"/>
      <w:b/>
      <w:color w:val="0F0D29" w:themeColor="text1"/>
      <w:kern w:val="28"/>
      <w:sz w:val="2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A968CB"/>
    <w:pPr>
      <w:jc w:val="right"/>
    </w:pPr>
    <w:rPr>
      <w:sz w:val="16"/>
      <w:szCs w:val="16"/>
    </w:rPr>
  </w:style>
  <w:style w:type="character" w:customStyle="1" w:styleId="FooterChar">
    <w:name w:val="Footer Char"/>
    <w:basedOn w:val="DefaultParagraphFont"/>
    <w:link w:val="Footer"/>
    <w:uiPriority w:val="99"/>
    <w:rsid w:val="00A968CB"/>
    <w:rPr>
      <w:rFonts w:eastAsiaTheme="minorEastAsia"/>
      <w:b/>
      <w:color w:val="767171" w:themeColor="background2" w:themeShade="80"/>
      <w:sz w:val="16"/>
      <w:szCs w:val="16"/>
    </w:rPr>
  </w:style>
  <w:style w:type="paragraph" w:customStyle="1" w:styleId="Name">
    <w:name w:val="Name"/>
    <w:basedOn w:val="Normal"/>
    <w:uiPriority w:val="3"/>
    <w:rsid w:val="00B231E5"/>
    <w:pPr>
      <w:spacing w:line="240" w:lineRule="auto"/>
      <w:jc w:val="right"/>
    </w:pPr>
  </w:style>
  <w:style w:type="character" w:customStyle="1" w:styleId="Heading2Char">
    <w:name w:val="Heading 2 Char"/>
    <w:basedOn w:val="DefaultParagraphFont"/>
    <w:link w:val="Heading2"/>
    <w:uiPriority w:val="9"/>
    <w:rsid w:val="00655C1B"/>
    <w:rPr>
      <w:rFonts w:ascii="Calibri Light" w:eastAsiaTheme="minorEastAsia" w:hAnsi="Calibri Light"/>
      <w:b/>
      <w:color w:val="0F0D29" w:themeColor="text1"/>
      <w:sz w:val="28"/>
      <w:szCs w:val="28"/>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link w:val="ContentChar"/>
    <w:autoRedefine/>
    <w:rsid w:val="00E224D4"/>
    <w:rPr>
      <w:rFonts w:ascii="Arial" w:eastAsiaTheme="minorEastAsia" w:hAnsi="Arial"/>
      <w:color w:val="FF0000"/>
      <w:sz w:val="20"/>
      <w:szCs w:val="22"/>
      <w:lang w:val="en-GB"/>
    </w:rPr>
  </w:style>
  <w:style w:type="paragraph" w:customStyle="1" w:styleId="EmphasisText">
    <w:name w:val="Emphasis Text"/>
    <w:basedOn w:val="Normal"/>
    <w:link w:val="EmphasisTextChar"/>
    <w:rsid w:val="00137F29"/>
    <w:rPr>
      <w:i/>
      <w:color w:val="46C1BE"/>
      <w:sz w:val="24"/>
    </w:rPr>
  </w:style>
  <w:style w:type="character" w:customStyle="1" w:styleId="ContentChar">
    <w:name w:val="Content Char"/>
    <w:basedOn w:val="DefaultParagraphFont"/>
    <w:link w:val="Content"/>
    <w:rsid w:val="00E224D4"/>
    <w:rPr>
      <w:rFonts w:ascii="Arial" w:eastAsiaTheme="minorEastAsia" w:hAnsi="Arial"/>
      <w:color w:val="FF0000"/>
      <w:sz w:val="20"/>
      <w:szCs w:val="22"/>
      <w:lang w:val="en-GB"/>
    </w:rPr>
  </w:style>
  <w:style w:type="character" w:customStyle="1" w:styleId="EmphasisTextChar">
    <w:name w:val="Emphasis Text Char"/>
    <w:basedOn w:val="DefaultParagraphFont"/>
    <w:link w:val="EmphasisText"/>
    <w:rsid w:val="00137F29"/>
    <w:rPr>
      <w:rFonts w:eastAsiaTheme="minorEastAsia"/>
      <w:b/>
      <w:i/>
      <w:color w:val="46C1BE"/>
      <w:szCs w:val="22"/>
    </w:rPr>
  </w:style>
  <w:style w:type="paragraph" w:styleId="NormalWeb">
    <w:name w:val="Normal (Web)"/>
    <w:basedOn w:val="Normal"/>
    <w:uiPriority w:val="99"/>
    <w:unhideWhenUsed/>
    <w:rsid w:val="00037A8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3Char">
    <w:name w:val="Heading 3 Char"/>
    <w:basedOn w:val="DefaultParagraphFont"/>
    <w:link w:val="Heading3"/>
    <w:uiPriority w:val="9"/>
    <w:rsid w:val="0077197C"/>
    <w:rPr>
      <w:rFonts w:asciiTheme="majorHAnsi" w:eastAsiaTheme="majorEastAsia" w:hAnsiTheme="majorHAnsi" w:cstheme="majorBidi"/>
      <w:b/>
      <w:bCs/>
      <w:color w:val="767171"/>
      <w:sz w:val="20"/>
      <w:lang w:val="ro-RO"/>
    </w:rPr>
  </w:style>
  <w:style w:type="character" w:customStyle="1" w:styleId="Heading4Char">
    <w:name w:val="Heading 4 Char"/>
    <w:basedOn w:val="DefaultParagraphFont"/>
    <w:link w:val="Heading4"/>
    <w:uiPriority w:val="9"/>
    <w:rsid w:val="003A32BD"/>
    <w:rPr>
      <w:rFonts w:asciiTheme="majorHAnsi" w:eastAsiaTheme="majorEastAsia" w:hAnsiTheme="majorHAnsi" w:cstheme="majorBidi"/>
      <w:i/>
      <w:iCs/>
      <w:color w:val="46C1BE"/>
      <w:sz w:val="20"/>
      <w:szCs w:val="22"/>
    </w:rPr>
  </w:style>
  <w:style w:type="paragraph" w:styleId="FootnoteText">
    <w:name w:val="footnote text"/>
    <w:basedOn w:val="Normal"/>
    <w:link w:val="FootnoteTextChar"/>
    <w:uiPriority w:val="99"/>
    <w:unhideWhenUsed/>
    <w:rsid w:val="009E7368"/>
    <w:pPr>
      <w:spacing w:line="240" w:lineRule="auto"/>
    </w:pPr>
    <w:rPr>
      <w:sz w:val="16"/>
      <w:szCs w:val="20"/>
    </w:rPr>
  </w:style>
  <w:style w:type="character" w:customStyle="1" w:styleId="FootnoteTextChar">
    <w:name w:val="Footnote Text Char"/>
    <w:basedOn w:val="DefaultParagraphFont"/>
    <w:link w:val="FootnoteText"/>
    <w:uiPriority w:val="99"/>
    <w:rsid w:val="009E7368"/>
    <w:rPr>
      <w:rFonts w:eastAsiaTheme="minorEastAsia"/>
      <w:color w:val="767171" w:themeColor="background2" w:themeShade="80"/>
      <w:sz w:val="16"/>
      <w:szCs w:val="20"/>
    </w:rPr>
  </w:style>
  <w:style w:type="character" w:styleId="FootnoteReference">
    <w:name w:val="footnote reference"/>
    <w:basedOn w:val="DefaultParagraphFont"/>
    <w:uiPriority w:val="99"/>
    <w:semiHidden/>
    <w:unhideWhenUsed/>
    <w:rsid w:val="009E7368"/>
    <w:rPr>
      <w:vertAlign w:val="superscript"/>
    </w:rPr>
  </w:style>
  <w:style w:type="paragraph" w:customStyle="1" w:styleId="Footnotes">
    <w:name w:val="Footnotes"/>
    <w:basedOn w:val="FootnoteText"/>
    <w:link w:val="FootnotesChar"/>
    <w:autoRedefine/>
    <w:rsid w:val="009E7368"/>
    <w:rPr>
      <w:b/>
    </w:rPr>
  </w:style>
  <w:style w:type="paragraph" w:styleId="TOCHeading">
    <w:name w:val="TOC Heading"/>
    <w:next w:val="Normal"/>
    <w:autoRedefine/>
    <w:uiPriority w:val="39"/>
    <w:unhideWhenUsed/>
    <w:qFormat/>
    <w:rsid w:val="007C17BA"/>
    <w:pPr>
      <w:keepLines/>
      <w:spacing w:after="240" w:line="259" w:lineRule="auto"/>
    </w:pPr>
    <w:rPr>
      <w:rFonts w:asciiTheme="majorHAnsi" w:eastAsiaTheme="majorEastAsia" w:hAnsiTheme="majorHAnsi" w:cstheme="majorBidi"/>
      <w:b/>
      <w:color w:val="46C1BE"/>
      <w:sz w:val="32"/>
      <w:szCs w:val="32"/>
    </w:rPr>
  </w:style>
  <w:style w:type="character" w:customStyle="1" w:styleId="FootnotesChar">
    <w:name w:val="Footnotes Char"/>
    <w:basedOn w:val="FootnoteTextChar"/>
    <w:link w:val="Footnotes"/>
    <w:rsid w:val="009E7368"/>
    <w:rPr>
      <w:rFonts w:eastAsiaTheme="minorEastAsia"/>
      <w:b/>
      <w:color w:val="767171" w:themeColor="background2" w:themeShade="80"/>
      <w:sz w:val="16"/>
      <w:szCs w:val="20"/>
    </w:rPr>
  </w:style>
  <w:style w:type="paragraph" w:styleId="TOC1">
    <w:name w:val="toc 1"/>
    <w:basedOn w:val="Normal"/>
    <w:next w:val="Normal"/>
    <w:autoRedefine/>
    <w:uiPriority w:val="39"/>
    <w:unhideWhenUsed/>
    <w:rsid w:val="00C350A5"/>
    <w:pPr>
      <w:tabs>
        <w:tab w:val="right" w:leader="dot" w:pos="9628"/>
      </w:tabs>
      <w:spacing w:after="100"/>
    </w:pPr>
    <w:rPr>
      <w:noProof/>
    </w:rPr>
  </w:style>
  <w:style w:type="paragraph" w:styleId="TOC2">
    <w:name w:val="toc 2"/>
    <w:next w:val="Content"/>
    <w:autoRedefine/>
    <w:uiPriority w:val="39"/>
    <w:unhideWhenUsed/>
    <w:rsid w:val="00C54FB1"/>
    <w:pPr>
      <w:tabs>
        <w:tab w:val="right" w:leader="dot" w:pos="9628"/>
      </w:tabs>
      <w:spacing w:after="100"/>
      <w:ind w:left="280"/>
    </w:pPr>
    <w:rPr>
      <w:rFonts w:eastAsiaTheme="minorEastAsia"/>
      <w:noProof/>
      <w:color w:val="767171" w:themeColor="background2" w:themeShade="80"/>
      <w:sz w:val="20"/>
      <w:szCs w:val="22"/>
    </w:rPr>
  </w:style>
  <w:style w:type="paragraph" w:styleId="TOC3">
    <w:name w:val="toc 3"/>
    <w:basedOn w:val="Normal"/>
    <w:next w:val="Normal"/>
    <w:autoRedefine/>
    <w:uiPriority w:val="39"/>
    <w:unhideWhenUsed/>
    <w:rsid w:val="00C350A5"/>
    <w:pPr>
      <w:tabs>
        <w:tab w:val="right" w:leader="dot" w:pos="9628"/>
      </w:tabs>
      <w:spacing w:after="100"/>
      <w:ind w:left="560"/>
    </w:pPr>
    <w:rPr>
      <w:noProof/>
    </w:rPr>
  </w:style>
  <w:style w:type="character" w:styleId="Hyperlink">
    <w:name w:val="Hyperlink"/>
    <w:basedOn w:val="DefaultParagraphFont"/>
    <w:uiPriority w:val="99"/>
    <w:unhideWhenUsed/>
    <w:rsid w:val="00C350A5"/>
    <w:rPr>
      <w:color w:val="3592CF" w:themeColor="hyperlink"/>
      <w:u w:val="single"/>
    </w:rPr>
  </w:style>
  <w:style w:type="paragraph" w:styleId="TOC4">
    <w:name w:val="toc 4"/>
    <w:basedOn w:val="Normal"/>
    <w:next w:val="Normal"/>
    <w:autoRedefine/>
    <w:uiPriority w:val="39"/>
    <w:unhideWhenUsed/>
    <w:rsid w:val="00DB7C67"/>
    <w:pPr>
      <w:tabs>
        <w:tab w:val="right" w:leader="dot" w:pos="9628"/>
      </w:tabs>
      <w:spacing w:after="100"/>
      <w:ind w:left="840"/>
    </w:pPr>
    <w:rPr>
      <w:noProof/>
    </w:rPr>
  </w:style>
  <w:style w:type="table" w:customStyle="1" w:styleId="TableGridLight1">
    <w:name w:val="Table Grid Light1"/>
    <w:basedOn w:val="TableNormal"/>
    <w:uiPriority w:val="40"/>
    <w:rsid w:val="00AB1F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AB1F43"/>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header">
    <w:name w:val="Table header"/>
    <w:rsid w:val="0002153E"/>
    <w:pPr>
      <w:spacing w:line="240" w:lineRule="auto"/>
    </w:pPr>
    <w:rPr>
      <w:rFonts w:eastAsiaTheme="minorEastAsia"/>
      <w:b/>
      <w:color w:val="46C1BE"/>
      <w:sz w:val="18"/>
      <w:szCs w:val="22"/>
    </w:rPr>
  </w:style>
  <w:style w:type="paragraph" w:customStyle="1" w:styleId="tablecontent">
    <w:name w:val="table content"/>
    <w:rsid w:val="0002153E"/>
    <w:pPr>
      <w:spacing w:line="240" w:lineRule="auto"/>
    </w:pPr>
    <w:rPr>
      <w:rFonts w:eastAsiaTheme="minorEastAsia"/>
      <w:color w:val="767171" w:themeColor="background2" w:themeShade="80"/>
      <w:sz w:val="18"/>
      <w:szCs w:val="22"/>
    </w:rPr>
  </w:style>
  <w:style w:type="paragraph" w:customStyle="1" w:styleId="chaptername">
    <w:name w:val="chapter name"/>
    <w:rsid w:val="00A45279"/>
    <w:rPr>
      <w:rFonts w:eastAsiaTheme="minorEastAsia"/>
      <w:b/>
      <w:color w:val="FFFFFF" w:themeColor="background1"/>
      <w:sz w:val="52"/>
      <w:szCs w:val="22"/>
    </w:rPr>
  </w:style>
  <w:style w:type="paragraph" w:customStyle="1" w:styleId="chapternr">
    <w:name w:val="chapter nr"/>
    <w:rsid w:val="00A45279"/>
    <w:rPr>
      <w:rFonts w:ascii="Arial" w:eastAsiaTheme="minorEastAsia" w:hAnsi="Arial"/>
      <w:color w:val="FFFFFF" w:themeColor="background1"/>
      <w:sz w:val="330"/>
      <w:szCs w:val="22"/>
    </w:rPr>
  </w:style>
  <w:style w:type="paragraph" w:styleId="ListParagraph">
    <w:name w:val="List Paragraph"/>
    <w:basedOn w:val="Normal"/>
    <w:link w:val="ListParagraphChar"/>
    <w:uiPriority w:val="34"/>
    <w:unhideWhenUsed/>
    <w:qFormat/>
    <w:rsid w:val="00DB1B81"/>
    <w:pPr>
      <w:ind w:left="720"/>
      <w:contextualSpacing/>
    </w:pPr>
  </w:style>
  <w:style w:type="numbering" w:customStyle="1" w:styleId="Style1">
    <w:name w:val="Style1"/>
    <w:uiPriority w:val="99"/>
    <w:rsid w:val="00DB1B81"/>
    <w:pPr>
      <w:numPr>
        <w:numId w:val="1"/>
      </w:numPr>
    </w:pPr>
  </w:style>
  <w:style w:type="paragraph" w:styleId="Caption">
    <w:name w:val="caption"/>
    <w:basedOn w:val="Normal"/>
    <w:next w:val="Normal"/>
    <w:uiPriority w:val="4"/>
    <w:unhideWhenUsed/>
    <w:qFormat/>
    <w:rsid w:val="00CB3473"/>
    <w:pPr>
      <w:spacing w:line="240" w:lineRule="auto"/>
    </w:pPr>
    <w:rPr>
      <w:iCs/>
      <w:szCs w:val="20"/>
    </w:rPr>
  </w:style>
  <w:style w:type="paragraph" w:styleId="TableofFigures">
    <w:name w:val="table of figures"/>
    <w:basedOn w:val="Normal"/>
    <w:next w:val="Normal"/>
    <w:uiPriority w:val="99"/>
    <w:unhideWhenUsed/>
    <w:rsid w:val="00F9382F"/>
    <w:pPr>
      <w:tabs>
        <w:tab w:val="right" w:leader="dot" w:pos="9628"/>
      </w:tabs>
      <w:spacing w:line="360" w:lineRule="auto"/>
    </w:pPr>
    <w:rPr>
      <w:noProof/>
    </w:rPr>
  </w:style>
  <w:style w:type="paragraph" w:customStyle="1" w:styleId="covertitle">
    <w:name w:val="cover title"/>
    <w:rsid w:val="00B57EB3"/>
    <w:pPr>
      <w:spacing w:line="240" w:lineRule="auto"/>
    </w:pPr>
    <w:rPr>
      <w:rFonts w:eastAsiaTheme="minorEastAsia"/>
      <w:b/>
      <w:color w:val="FFFFFF" w:themeColor="background1"/>
      <w:sz w:val="72"/>
      <w:szCs w:val="22"/>
    </w:rPr>
  </w:style>
  <w:style w:type="paragraph" w:customStyle="1" w:styleId="coverdate">
    <w:name w:val="cover date"/>
    <w:rsid w:val="00521E00"/>
    <w:rPr>
      <w:rFonts w:ascii="Arial" w:eastAsiaTheme="minorEastAsia" w:hAnsi="Arial" w:cs="Arial"/>
      <w:color w:val="46C1BE"/>
      <w:spacing w:val="20"/>
      <w:sz w:val="18"/>
      <w:szCs w:val="18"/>
    </w:rPr>
  </w:style>
  <w:style w:type="paragraph" w:customStyle="1" w:styleId="backcover">
    <w:name w:val="back cover"/>
    <w:rsid w:val="00EB6DD6"/>
    <w:pPr>
      <w:spacing w:after="0"/>
    </w:pPr>
    <w:rPr>
      <w:rFonts w:ascii="Arial" w:eastAsiaTheme="minorEastAsia" w:hAnsi="Arial" w:cs="Arial"/>
      <w:color w:val="FFFFFF" w:themeColor="background1"/>
      <w:sz w:val="20"/>
      <w:szCs w:val="20"/>
    </w:rPr>
  </w:style>
  <w:style w:type="character" w:customStyle="1" w:styleId="10">
    <w:name w:val="Основен текст (10)"/>
    <w:basedOn w:val="DefaultParagraphFont"/>
    <w:rsid w:val="009A5F9F"/>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table" w:customStyle="1" w:styleId="TableGrid1">
    <w:name w:val="Table Grid1"/>
    <w:basedOn w:val="TableNormal"/>
    <w:next w:val="TableGrid"/>
    <w:uiPriority w:val="59"/>
    <w:rsid w:val="00F26CE6"/>
    <w:pPr>
      <w:spacing w:after="0" w:line="240" w:lineRule="auto"/>
    </w:pPr>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1E94"/>
    <w:rPr>
      <w:sz w:val="18"/>
      <w:szCs w:val="18"/>
    </w:rPr>
  </w:style>
  <w:style w:type="paragraph" w:styleId="CommentText">
    <w:name w:val="annotation text"/>
    <w:basedOn w:val="Normal"/>
    <w:link w:val="CommentTextChar"/>
    <w:uiPriority w:val="99"/>
    <w:semiHidden/>
    <w:unhideWhenUsed/>
    <w:rsid w:val="00081E94"/>
    <w:pPr>
      <w:spacing w:line="240" w:lineRule="auto"/>
    </w:pPr>
    <w:rPr>
      <w:sz w:val="24"/>
      <w:szCs w:val="24"/>
    </w:rPr>
  </w:style>
  <w:style w:type="character" w:customStyle="1" w:styleId="CommentTextChar">
    <w:name w:val="Comment Text Char"/>
    <w:basedOn w:val="DefaultParagraphFont"/>
    <w:link w:val="CommentText"/>
    <w:uiPriority w:val="99"/>
    <w:semiHidden/>
    <w:rsid w:val="00081E94"/>
    <w:rPr>
      <w:rFonts w:eastAsiaTheme="minorEastAsia"/>
      <w:b/>
      <w:color w:val="767171" w:themeColor="background2" w:themeShade="80"/>
    </w:rPr>
  </w:style>
  <w:style w:type="paragraph" w:styleId="CommentSubject">
    <w:name w:val="annotation subject"/>
    <w:basedOn w:val="CommentText"/>
    <w:next w:val="CommentText"/>
    <w:link w:val="CommentSubjectChar"/>
    <w:uiPriority w:val="99"/>
    <w:semiHidden/>
    <w:unhideWhenUsed/>
    <w:rsid w:val="00081E94"/>
    <w:rPr>
      <w:bCs/>
      <w:sz w:val="20"/>
      <w:szCs w:val="20"/>
    </w:rPr>
  </w:style>
  <w:style w:type="character" w:customStyle="1" w:styleId="CommentSubjectChar">
    <w:name w:val="Comment Subject Char"/>
    <w:basedOn w:val="CommentTextChar"/>
    <w:link w:val="CommentSubject"/>
    <w:uiPriority w:val="99"/>
    <w:semiHidden/>
    <w:rsid w:val="00081E94"/>
    <w:rPr>
      <w:rFonts w:eastAsiaTheme="minorEastAsia"/>
      <w:b/>
      <w:bCs/>
      <w:color w:val="767171" w:themeColor="background2" w:themeShade="80"/>
      <w:sz w:val="20"/>
      <w:szCs w:val="20"/>
    </w:rPr>
  </w:style>
  <w:style w:type="table" w:customStyle="1" w:styleId="TableGrid2">
    <w:name w:val="Table Grid2"/>
    <w:basedOn w:val="TableNormal"/>
    <w:next w:val="TableGrid"/>
    <w:uiPriority w:val="59"/>
    <w:rsid w:val="008C6AA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7C59"/>
    <w:pPr>
      <w:autoSpaceDE w:val="0"/>
      <w:autoSpaceDN w:val="0"/>
      <w:adjustRightInd w:val="0"/>
      <w:spacing w:after="0" w:line="240" w:lineRule="auto"/>
    </w:pPr>
    <w:rPr>
      <w:rFonts w:ascii="Arial" w:hAnsi="Arial" w:cs="Arial"/>
      <w:color w:val="000000"/>
      <w:lang w:val="bg-BG"/>
    </w:rPr>
  </w:style>
  <w:style w:type="table" w:customStyle="1" w:styleId="TableGrid3">
    <w:name w:val="Table Grid3"/>
    <w:basedOn w:val="TableNormal"/>
    <w:next w:val="TableGrid"/>
    <w:uiPriority w:val="39"/>
    <w:rsid w:val="00530BD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E109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ListBullet"/>
    <w:rsid w:val="00B401BC"/>
    <w:pPr>
      <w:numPr>
        <w:numId w:val="3"/>
      </w:numPr>
      <w:spacing w:after="120" w:line="240" w:lineRule="auto"/>
      <w:contextualSpacing w:val="0"/>
      <w:jc w:val="both"/>
    </w:pPr>
    <w:rPr>
      <w:rFonts w:ascii="Times New Roman" w:eastAsia="Times New Roman" w:hAnsi="Times New Roman" w:cs="Times New Roman"/>
      <w:color w:val="auto"/>
      <w:sz w:val="24"/>
      <w:szCs w:val="24"/>
      <w:lang w:val="en-GB" w:eastAsia="de-DE"/>
    </w:rPr>
  </w:style>
  <w:style w:type="paragraph" w:styleId="ListBullet">
    <w:name w:val="List Bullet"/>
    <w:basedOn w:val="Normal"/>
    <w:uiPriority w:val="99"/>
    <w:semiHidden/>
    <w:unhideWhenUsed/>
    <w:rsid w:val="00B401BC"/>
    <w:pPr>
      <w:numPr>
        <w:numId w:val="2"/>
      </w:numPr>
      <w:contextualSpacing/>
    </w:pPr>
  </w:style>
  <w:style w:type="paragraph" w:styleId="BodyText">
    <w:name w:val="Body Text"/>
    <w:basedOn w:val="Normal"/>
    <w:link w:val="BodyTextChar"/>
    <w:uiPriority w:val="99"/>
    <w:unhideWhenUsed/>
    <w:rsid w:val="00FE4080"/>
    <w:pPr>
      <w:spacing w:after="0" w:line="240" w:lineRule="auto"/>
    </w:pPr>
    <w:rPr>
      <w:rFonts w:ascii="Arial" w:eastAsia="MS PGothic" w:hAnsi="Arial" w:cs="Arial"/>
      <w:bCs/>
      <w:color w:val="FFFFFF"/>
      <w:szCs w:val="20"/>
    </w:rPr>
  </w:style>
  <w:style w:type="character" w:customStyle="1" w:styleId="BodyTextChar">
    <w:name w:val="Body Text Char"/>
    <w:basedOn w:val="DefaultParagraphFont"/>
    <w:link w:val="BodyText"/>
    <w:uiPriority w:val="99"/>
    <w:rsid w:val="00FE4080"/>
    <w:rPr>
      <w:rFonts w:ascii="Arial" w:eastAsia="MS PGothic" w:hAnsi="Arial" w:cs="Arial"/>
      <w:bCs/>
      <w:color w:val="FFFFFF"/>
      <w:sz w:val="20"/>
      <w:szCs w:val="20"/>
    </w:rPr>
  </w:style>
  <w:style w:type="character" w:customStyle="1" w:styleId="Heading5Char">
    <w:name w:val="Heading 5 Char"/>
    <w:basedOn w:val="DefaultParagraphFont"/>
    <w:link w:val="Heading5"/>
    <w:uiPriority w:val="9"/>
    <w:rsid w:val="001639C4"/>
    <w:rPr>
      <w:rFonts w:eastAsiaTheme="minorEastAsia"/>
      <w:b/>
      <w:i/>
      <w:color w:val="767171" w:themeColor="background2" w:themeShade="80"/>
      <w:sz w:val="20"/>
      <w:szCs w:val="22"/>
    </w:rPr>
  </w:style>
  <w:style w:type="character" w:customStyle="1" w:styleId="Heading6Char">
    <w:name w:val="Heading 6 Char"/>
    <w:basedOn w:val="DefaultParagraphFont"/>
    <w:link w:val="Heading6"/>
    <w:uiPriority w:val="9"/>
    <w:rsid w:val="003A620D"/>
    <w:rPr>
      <w:rFonts w:eastAsiaTheme="minorEastAsia"/>
      <w:b/>
      <w:color w:val="767171" w:themeColor="background2" w:themeShade="80"/>
      <w:sz w:val="20"/>
      <w:szCs w:val="22"/>
    </w:rPr>
  </w:style>
  <w:style w:type="table" w:styleId="GridTable1Light-Accent6">
    <w:name w:val="Grid Table 1 Light Accent 6"/>
    <w:basedOn w:val="TableNormal"/>
    <w:uiPriority w:val="46"/>
    <w:rsid w:val="00F11FF4"/>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F11FF4"/>
    <w:pPr>
      <w:spacing w:after="0" w:line="240" w:lineRule="auto"/>
    </w:pPr>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paragraph" w:styleId="BodyText2">
    <w:name w:val="Body Text 2"/>
    <w:basedOn w:val="Normal"/>
    <w:link w:val="BodyText2Char"/>
    <w:uiPriority w:val="99"/>
    <w:unhideWhenUsed/>
    <w:rsid w:val="00264A9D"/>
    <w:rPr>
      <w:b/>
      <w:i/>
    </w:rPr>
  </w:style>
  <w:style w:type="character" w:customStyle="1" w:styleId="BodyText2Char">
    <w:name w:val="Body Text 2 Char"/>
    <w:basedOn w:val="DefaultParagraphFont"/>
    <w:link w:val="BodyText2"/>
    <w:uiPriority w:val="99"/>
    <w:rsid w:val="00264A9D"/>
    <w:rPr>
      <w:rFonts w:eastAsiaTheme="minorEastAsia"/>
      <w:b/>
      <w:i/>
      <w:color w:val="767171" w:themeColor="background2" w:themeShade="80"/>
      <w:sz w:val="20"/>
      <w:szCs w:val="22"/>
    </w:rPr>
  </w:style>
  <w:style w:type="character" w:customStyle="1" w:styleId="Heading7Char">
    <w:name w:val="Heading 7 Char"/>
    <w:basedOn w:val="DefaultParagraphFont"/>
    <w:link w:val="Heading7"/>
    <w:uiPriority w:val="9"/>
    <w:rsid w:val="00421B13"/>
    <w:rPr>
      <w:rFonts w:eastAsiaTheme="minorEastAsia"/>
      <w:b/>
      <w:color w:val="767171" w:themeColor="background2" w:themeShade="80"/>
      <w:sz w:val="22"/>
      <w:szCs w:val="22"/>
    </w:rPr>
  </w:style>
  <w:style w:type="paragraph" w:styleId="BodyText3">
    <w:name w:val="Body Text 3"/>
    <w:basedOn w:val="Normal"/>
    <w:link w:val="BodyText3Char"/>
    <w:uiPriority w:val="99"/>
    <w:unhideWhenUsed/>
    <w:rsid w:val="00421B13"/>
    <w:rPr>
      <w:b/>
      <w:sz w:val="22"/>
    </w:rPr>
  </w:style>
  <w:style w:type="character" w:customStyle="1" w:styleId="BodyText3Char">
    <w:name w:val="Body Text 3 Char"/>
    <w:basedOn w:val="DefaultParagraphFont"/>
    <w:link w:val="BodyText3"/>
    <w:uiPriority w:val="99"/>
    <w:rsid w:val="00421B13"/>
    <w:rPr>
      <w:rFonts w:eastAsiaTheme="minorEastAsia"/>
      <w:b/>
      <w:color w:val="767171" w:themeColor="background2" w:themeShade="80"/>
      <w:sz w:val="22"/>
      <w:szCs w:val="22"/>
    </w:rPr>
  </w:style>
  <w:style w:type="paragraph" w:styleId="NoSpacing">
    <w:name w:val="No Spacing"/>
    <w:link w:val="NoSpacingChar"/>
    <w:uiPriority w:val="1"/>
    <w:qFormat/>
    <w:rsid w:val="00CD6453"/>
    <w:pPr>
      <w:spacing w:after="0" w:line="240" w:lineRule="auto"/>
    </w:pPr>
    <w:rPr>
      <w:rFonts w:eastAsiaTheme="minorEastAsia"/>
      <w:lang w:val="en-GB"/>
    </w:rPr>
  </w:style>
  <w:style w:type="character" w:customStyle="1" w:styleId="NoSpacingChar">
    <w:name w:val="No Spacing Char"/>
    <w:link w:val="NoSpacing"/>
    <w:uiPriority w:val="1"/>
    <w:rsid w:val="00CD6453"/>
    <w:rPr>
      <w:rFonts w:eastAsiaTheme="minorEastAsia"/>
      <w:lang w:val="en-GB"/>
    </w:rPr>
  </w:style>
  <w:style w:type="character" w:customStyle="1" w:styleId="AddressLabel">
    <w:name w:val="Address Label"/>
    <w:basedOn w:val="DefaultParagraphFont"/>
    <w:uiPriority w:val="1"/>
    <w:semiHidden/>
    <w:rsid w:val="009A27DC"/>
    <w:rPr>
      <w:rFonts w:ascii="Verdana" w:hAnsi="Verdana" w:cs="Arial"/>
      <w:caps/>
      <w:smallCaps w:val="0"/>
      <w:color w:val="F04E23"/>
      <w:sz w:val="11"/>
    </w:rPr>
  </w:style>
  <w:style w:type="paragraph" w:customStyle="1" w:styleId="Address">
    <w:name w:val="Address"/>
    <w:basedOn w:val="Normal"/>
    <w:uiPriority w:val="7"/>
    <w:semiHidden/>
    <w:qFormat/>
    <w:rsid w:val="009A27DC"/>
    <w:pPr>
      <w:framePr w:w="3402" w:wrap="around" w:vAnchor="page" w:hAnchor="page" w:xAlign="right" w:y="681"/>
      <w:tabs>
        <w:tab w:val="right" w:pos="1077"/>
        <w:tab w:val="left" w:pos="1134"/>
      </w:tabs>
      <w:spacing w:before="120" w:after="240" w:line="220" w:lineRule="exact"/>
      <w:ind w:left="1134" w:hanging="1134"/>
      <w:contextualSpacing/>
    </w:pPr>
    <w:rPr>
      <w:rFonts w:ascii="Verdana" w:eastAsia="Times New Roman" w:hAnsi="Verdana" w:cs="Arial"/>
      <w:noProof/>
      <w:color w:val="auto"/>
      <w:sz w:val="14"/>
      <w:szCs w:val="20"/>
      <w:lang w:val="en-GB" w:eastAsia="da-DK"/>
    </w:rPr>
  </w:style>
  <w:style w:type="paragraph" w:customStyle="1" w:styleId="HeaderCowiLogo">
    <w:name w:val="HeaderCowiLogo"/>
    <w:basedOn w:val="Address"/>
    <w:next w:val="Address"/>
    <w:uiPriority w:val="7"/>
    <w:semiHidden/>
    <w:qFormat/>
    <w:rsid w:val="009A27DC"/>
    <w:pPr>
      <w:framePr w:wrap="around"/>
      <w:tabs>
        <w:tab w:val="clear" w:pos="1077"/>
        <w:tab w:val="clear" w:pos="1134"/>
      </w:tabs>
      <w:spacing w:after="658" w:line="240" w:lineRule="atLeast"/>
      <w:ind w:left="567" w:firstLine="0"/>
    </w:pPr>
  </w:style>
  <w:style w:type="paragraph" w:customStyle="1" w:styleId="RevisionLog">
    <w:name w:val="RevisionLog"/>
    <w:basedOn w:val="Normal"/>
    <w:uiPriority w:val="7"/>
    <w:qFormat/>
    <w:rsid w:val="009A27DC"/>
    <w:pPr>
      <w:spacing w:before="120" w:after="240" w:line="160" w:lineRule="atLeast"/>
      <w:contextualSpacing/>
    </w:pPr>
    <w:rPr>
      <w:rFonts w:ascii="Verdana" w:eastAsia="Times New Roman" w:hAnsi="Verdana" w:cs="Arial"/>
      <w:color w:val="auto"/>
      <w:sz w:val="14"/>
      <w:szCs w:val="20"/>
      <w:lang w:val="en-GB" w:eastAsia="da-DK"/>
    </w:rPr>
  </w:style>
  <w:style w:type="character" w:styleId="PageNumber">
    <w:name w:val="page number"/>
    <w:basedOn w:val="DefaultParagraphFont"/>
    <w:uiPriority w:val="99"/>
    <w:semiHidden/>
    <w:unhideWhenUsed/>
    <w:rsid w:val="007F231D"/>
  </w:style>
  <w:style w:type="paragraph" w:customStyle="1" w:styleId="Body">
    <w:name w:val="Body"/>
    <w:basedOn w:val="Normal"/>
    <w:qFormat/>
    <w:rsid w:val="007F231D"/>
    <w:pPr>
      <w:spacing w:before="120" w:after="240" w:line="240" w:lineRule="auto"/>
      <w:contextualSpacing/>
    </w:pPr>
    <w:rPr>
      <w:rFonts w:cs="Times New Roman"/>
      <w:color w:val="auto"/>
      <w:sz w:val="22"/>
      <w:szCs w:val="24"/>
      <w:lang w:val="en-GB"/>
    </w:rPr>
  </w:style>
  <w:style w:type="paragraph" w:customStyle="1" w:styleId="Headingnegative">
    <w:name w:val="Heading negative"/>
    <w:rsid w:val="007F231D"/>
    <w:pPr>
      <w:spacing w:after="0" w:line="240" w:lineRule="auto"/>
    </w:pPr>
    <w:rPr>
      <w:rFonts w:ascii="Montserrat" w:hAnsi="Montserrat"/>
      <w:b/>
      <w:color w:val="FFFFFF" w:themeColor="background1"/>
      <w:sz w:val="56"/>
      <w:szCs w:val="56"/>
    </w:rPr>
  </w:style>
  <w:style w:type="paragraph" w:customStyle="1" w:styleId="Chapterno">
    <w:name w:val="Chapter no."/>
    <w:rsid w:val="007F231D"/>
    <w:pPr>
      <w:spacing w:after="0" w:line="240" w:lineRule="auto"/>
    </w:pPr>
    <w:rPr>
      <w:rFonts w:ascii="Montserrat Thin" w:hAnsi="Montserrat Thin"/>
      <w:b/>
      <w:color w:val="FFFFFF" w:themeColor="background1"/>
      <w:sz w:val="330"/>
      <w:szCs w:val="330"/>
    </w:rPr>
  </w:style>
  <w:style w:type="character" w:customStyle="1" w:styleId="Heading8Char">
    <w:name w:val="Heading 8 Char"/>
    <w:basedOn w:val="DefaultParagraphFont"/>
    <w:link w:val="Heading8"/>
    <w:uiPriority w:val="9"/>
    <w:semiHidden/>
    <w:rsid w:val="00803FC1"/>
    <w:rPr>
      <w:rFonts w:asciiTheme="majorHAnsi" w:eastAsiaTheme="majorEastAsia" w:hAnsiTheme="majorHAnsi" w:cstheme="majorBidi"/>
      <w:color w:val="221D5D" w:themeColor="text1" w:themeTint="D8"/>
      <w:sz w:val="21"/>
      <w:szCs w:val="21"/>
      <w:lang w:val="en-GB"/>
    </w:rPr>
  </w:style>
  <w:style w:type="character" w:customStyle="1" w:styleId="Heading9Char">
    <w:name w:val="Heading 9 Char"/>
    <w:basedOn w:val="DefaultParagraphFont"/>
    <w:link w:val="Heading9"/>
    <w:uiPriority w:val="9"/>
    <w:semiHidden/>
    <w:rsid w:val="00803FC1"/>
    <w:rPr>
      <w:rFonts w:asciiTheme="majorHAnsi" w:eastAsiaTheme="majorEastAsia" w:hAnsiTheme="majorHAnsi" w:cstheme="majorBidi"/>
      <w:i/>
      <w:iCs/>
      <w:color w:val="221D5D" w:themeColor="text1" w:themeTint="D8"/>
      <w:sz w:val="21"/>
      <w:szCs w:val="21"/>
      <w:lang w:val="en-GB"/>
    </w:rPr>
  </w:style>
  <w:style w:type="table" w:styleId="ListTable3-Accent3">
    <w:name w:val="List Table 3 Accent 3"/>
    <w:basedOn w:val="TableNormal"/>
    <w:uiPriority w:val="48"/>
    <w:rsid w:val="00803FC1"/>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character" w:customStyle="1" w:styleId="ListParagraphChar">
    <w:name w:val="List Paragraph Char"/>
    <w:basedOn w:val="DefaultParagraphFont"/>
    <w:link w:val="ListParagraph"/>
    <w:uiPriority w:val="99"/>
    <w:locked/>
    <w:rsid w:val="00803FC1"/>
    <w:rPr>
      <w:rFonts w:eastAsiaTheme="minorEastAsia"/>
      <w:color w:val="767171" w:themeColor="background2" w:themeShade="80"/>
      <w:sz w:val="20"/>
      <w:szCs w:val="22"/>
    </w:rPr>
  </w:style>
  <w:style w:type="character" w:styleId="BookTitle">
    <w:name w:val="Book Title"/>
    <w:uiPriority w:val="33"/>
    <w:qFormat/>
    <w:rsid w:val="00B13515"/>
    <w:rPr>
      <w:rFonts w:ascii="Calibri" w:hAnsi="Calibri"/>
      <w:b/>
      <w:sz w:val="72"/>
      <w:szCs w:val="72"/>
    </w:rPr>
  </w:style>
  <w:style w:type="paragraph" w:customStyle="1" w:styleId="Sub-title">
    <w:name w:val="Sub-title"/>
    <w:basedOn w:val="Normal"/>
    <w:rsid w:val="00B13515"/>
    <w:pPr>
      <w:spacing w:before="120" w:after="240" w:line="192" w:lineRule="auto"/>
      <w:contextualSpacing/>
    </w:pPr>
    <w:rPr>
      <w:rFonts w:ascii="Calibri" w:hAnsi="Calibri" w:cs="Times New Roman"/>
      <w:b/>
      <w:color w:val="4CBBBD"/>
      <w:sz w:val="38"/>
      <w:szCs w:val="38"/>
      <w:lang w:val="en-GB"/>
    </w:rPr>
  </w:style>
  <w:style w:type="character" w:customStyle="1" w:styleId="UnresolvedMention1">
    <w:name w:val="Unresolved Mention1"/>
    <w:basedOn w:val="DefaultParagraphFont"/>
    <w:uiPriority w:val="99"/>
    <w:semiHidden/>
    <w:unhideWhenUsed/>
    <w:rsid w:val="000A47A4"/>
    <w:rPr>
      <w:color w:val="605E5C"/>
      <w:shd w:val="clear" w:color="auto" w:fill="E1DFDD"/>
    </w:rPr>
  </w:style>
  <w:style w:type="character" w:styleId="FollowedHyperlink">
    <w:name w:val="FollowedHyperlink"/>
    <w:basedOn w:val="DefaultParagraphFont"/>
    <w:uiPriority w:val="99"/>
    <w:semiHidden/>
    <w:unhideWhenUsed/>
    <w:rsid w:val="00F114A3"/>
    <w:rPr>
      <w:color w:val="3592CF" w:themeColor="followedHyperlink"/>
      <w:u w:val="single"/>
    </w:rPr>
  </w:style>
  <w:style w:type="character" w:customStyle="1" w:styleId="UnresolvedMention2">
    <w:name w:val="Unresolved Mention2"/>
    <w:basedOn w:val="DefaultParagraphFont"/>
    <w:uiPriority w:val="99"/>
    <w:semiHidden/>
    <w:unhideWhenUsed/>
    <w:rsid w:val="00905F37"/>
    <w:rPr>
      <w:color w:val="605E5C"/>
      <w:shd w:val="clear" w:color="auto" w:fill="E1DFDD"/>
    </w:rPr>
  </w:style>
  <w:style w:type="table" w:customStyle="1" w:styleId="TableGrid4">
    <w:name w:val="Table Grid4"/>
    <w:basedOn w:val="TableNormal"/>
    <w:next w:val="TableGrid"/>
    <w:uiPriority w:val="39"/>
    <w:rsid w:val="00E071A4"/>
    <w:pPr>
      <w:spacing w:after="0" w:line="240" w:lineRule="auto"/>
    </w:pPr>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86D76"/>
    <w:rPr>
      <w:color w:val="605E5C"/>
      <w:shd w:val="clear" w:color="auto" w:fill="E1DFDD"/>
    </w:rPr>
  </w:style>
  <w:style w:type="paragraph" w:styleId="Revision">
    <w:name w:val="Revision"/>
    <w:hidden/>
    <w:uiPriority w:val="99"/>
    <w:semiHidden/>
    <w:rsid w:val="00C038FD"/>
    <w:pPr>
      <w:spacing w:after="0" w:line="240" w:lineRule="auto"/>
    </w:pPr>
    <w:rPr>
      <w:rFonts w:eastAsiaTheme="minorEastAsia"/>
      <w:color w:val="767171" w:themeColor="background2" w:themeShade="80"/>
      <w:sz w:val="20"/>
      <w:szCs w:val="22"/>
    </w:rPr>
  </w:style>
  <w:style w:type="paragraph" w:customStyle="1" w:styleId="TH-Spaltelinks">
    <w:name w:val="TH-Spalte links"/>
    <w:aliases w:val="TH Sp links"/>
    <w:basedOn w:val="Normal"/>
    <w:uiPriority w:val="4"/>
    <w:rsid w:val="00C8368E"/>
    <w:pPr>
      <w:suppressAutoHyphens/>
      <w:spacing w:after="0" w:line="300" w:lineRule="auto"/>
    </w:pPr>
    <w:rPr>
      <w:b/>
      <w:color w:val="auto"/>
      <w:szCs w:val="24"/>
      <w:lang w:val="de-DE"/>
    </w:rPr>
  </w:style>
  <w:style w:type="paragraph" w:customStyle="1" w:styleId="TH-Zeile">
    <w:name w:val="TH-Zeile"/>
    <w:basedOn w:val="Normal"/>
    <w:uiPriority w:val="4"/>
    <w:qFormat/>
    <w:rsid w:val="00C8368E"/>
    <w:pPr>
      <w:suppressAutoHyphens/>
      <w:spacing w:after="0" w:line="300" w:lineRule="auto"/>
    </w:pPr>
    <w:rPr>
      <w:b/>
      <w:color w:val="auto"/>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2356">
      <w:bodyDiv w:val="1"/>
      <w:marLeft w:val="0"/>
      <w:marRight w:val="0"/>
      <w:marTop w:val="0"/>
      <w:marBottom w:val="0"/>
      <w:divBdr>
        <w:top w:val="none" w:sz="0" w:space="0" w:color="auto"/>
        <w:left w:val="none" w:sz="0" w:space="0" w:color="auto"/>
        <w:bottom w:val="none" w:sz="0" w:space="0" w:color="auto"/>
        <w:right w:val="none" w:sz="0" w:space="0" w:color="auto"/>
      </w:divBdr>
    </w:div>
    <w:div w:id="63450208">
      <w:bodyDiv w:val="1"/>
      <w:marLeft w:val="0"/>
      <w:marRight w:val="0"/>
      <w:marTop w:val="0"/>
      <w:marBottom w:val="0"/>
      <w:divBdr>
        <w:top w:val="none" w:sz="0" w:space="0" w:color="auto"/>
        <w:left w:val="none" w:sz="0" w:space="0" w:color="auto"/>
        <w:bottom w:val="none" w:sz="0" w:space="0" w:color="auto"/>
        <w:right w:val="none" w:sz="0" w:space="0" w:color="auto"/>
      </w:divBdr>
      <w:divsChild>
        <w:div w:id="251163212">
          <w:marLeft w:val="274"/>
          <w:marRight w:val="0"/>
          <w:marTop w:val="0"/>
          <w:marBottom w:val="0"/>
          <w:divBdr>
            <w:top w:val="none" w:sz="0" w:space="0" w:color="auto"/>
            <w:left w:val="none" w:sz="0" w:space="0" w:color="auto"/>
            <w:bottom w:val="none" w:sz="0" w:space="0" w:color="auto"/>
            <w:right w:val="none" w:sz="0" w:space="0" w:color="auto"/>
          </w:divBdr>
        </w:div>
      </w:divsChild>
    </w:div>
    <w:div w:id="149565678">
      <w:bodyDiv w:val="1"/>
      <w:marLeft w:val="0"/>
      <w:marRight w:val="0"/>
      <w:marTop w:val="0"/>
      <w:marBottom w:val="0"/>
      <w:divBdr>
        <w:top w:val="none" w:sz="0" w:space="0" w:color="auto"/>
        <w:left w:val="none" w:sz="0" w:space="0" w:color="auto"/>
        <w:bottom w:val="none" w:sz="0" w:space="0" w:color="auto"/>
        <w:right w:val="none" w:sz="0" w:space="0" w:color="auto"/>
      </w:divBdr>
    </w:div>
    <w:div w:id="247077682">
      <w:bodyDiv w:val="1"/>
      <w:marLeft w:val="0"/>
      <w:marRight w:val="0"/>
      <w:marTop w:val="0"/>
      <w:marBottom w:val="0"/>
      <w:divBdr>
        <w:top w:val="none" w:sz="0" w:space="0" w:color="auto"/>
        <w:left w:val="none" w:sz="0" w:space="0" w:color="auto"/>
        <w:bottom w:val="none" w:sz="0" w:space="0" w:color="auto"/>
        <w:right w:val="none" w:sz="0" w:space="0" w:color="auto"/>
      </w:divBdr>
    </w:div>
    <w:div w:id="321544982">
      <w:bodyDiv w:val="1"/>
      <w:marLeft w:val="0"/>
      <w:marRight w:val="0"/>
      <w:marTop w:val="0"/>
      <w:marBottom w:val="0"/>
      <w:divBdr>
        <w:top w:val="none" w:sz="0" w:space="0" w:color="auto"/>
        <w:left w:val="none" w:sz="0" w:space="0" w:color="auto"/>
        <w:bottom w:val="none" w:sz="0" w:space="0" w:color="auto"/>
        <w:right w:val="none" w:sz="0" w:space="0" w:color="auto"/>
      </w:divBdr>
    </w:div>
    <w:div w:id="384567791">
      <w:bodyDiv w:val="1"/>
      <w:marLeft w:val="0"/>
      <w:marRight w:val="0"/>
      <w:marTop w:val="0"/>
      <w:marBottom w:val="0"/>
      <w:divBdr>
        <w:top w:val="none" w:sz="0" w:space="0" w:color="auto"/>
        <w:left w:val="none" w:sz="0" w:space="0" w:color="auto"/>
        <w:bottom w:val="none" w:sz="0" w:space="0" w:color="auto"/>
        <w:right w:val="none" w:sz="0" w:space="0" w:color="auto"/>
      </w:divBdr>
    </w:div>
    <w:div w:id="425425340">
      <w:bodyDiv w:val="1"/>
      <w:marLeft w:val="0"/>
      <w:marRight w:val="0"/>
      <w:marTop w:val="0"/>
      <w:marBottom w:val="0"/>
      <w:divBdr>
        <w:top w:val="none" w:sz="0" w:space="0" w:color="auto"/>
        <w:left w:val="none" w:sz="0" w:space="0" w:color="auto"/>
        <w:bottom w:val="none" w:sz="0" w:space="0" w:color="auto"/>
        <w:right w:val="none" w:sz="0" w:space="0" w:color="auto"/>
      </w:divBdr>
    </w:div>
    <w:div w:id="487215778">
      <w:bodyDiv w:val="1"/>
      <w:marLeft w:val="0"/>
      <w:marRight w:val="0"/>
      <w:marTop w:val="0"/>
      <w:marBottom w:val="0"/>
      <w:divBdr>
        <w:top w:val="none" w:sz="0" w:space="0" w:color="auto"/>
        <w:left w:val="none" w:sz="0" w:space="0" w:color="auto"/>
        <w:bottom w:val="none" w:sz="0" w:space="0" w:color="auto"/>
        <w:right w:val="none" w:sz="0" w:space="0" w:color="auto"/>
      </w:divBdr>
    </w:div>
    <w:div w:id="540895857">
      <w:bodyDiv w:val="1"/>
      <w:marLeft w:val="0"/>
      <w:marRight w:val="0"/>
      <w:marTop w:val="0"/>
      <w:marBottom w:val="0"/>
      <w:divBdr>
        <w:top w:val="none" w:sz="0" w:space="0" w:color="auto"/>
        <w:left w:val="none" w:sz="0" w:space="0" w:color="auto"/>
        <w:bottom w:val="none" w:sz="0" w:space="0" w:color="auto"/>
        <w:right w:val="none" w:sz="0" w:space="0" w:color="auto"/>
      </w:divBdr>
    </w:div>
    <w:div w:id="585119297">
      <w:bodyDiv w:val="1"/>
      <w:marLeft w:val="0"/>
      <w:marRight w:val="0"/>
      <w:marTop w:val="0"/>
      <w:marBottom w:val="0"/>
      <w:divBdr>
        <w:top w:val="none" w:sz="0" w:space="0" w:color="auto"/>
        <w:left w:val="none" w:sz="0" w:space="0" w:color="auto"/>
        <w:bottom w:val="none" w:sz="0" w:space="0" w:color="auto"/>
        <w:right w:val="none" w:sz="0" w:space="0" w:color="auto"/>
      </w:divBdr>
    </w:div>
    <w:div w:id="595283853">
      <w:bodyDiv w:val="1"/>
      <w:marLeft w:val="0"/>
      <w:marRight w:val="0"/>
      <w:marTop w:val="0"/>
      <w:marBottom w:val="0"/>
      <w:divBdr>
        <w:top w:val="none" w:sz="0" w:space="0" w:color="auto"/>
        <w:left w:val="none" w:sz="0" w:space="0" w:color="auto"/>
        <w:bottom w:val="none" w:sz="0" w:space="0" w:color="auto"/>
        <w:right w:val="none" w:sz="0" w:space="0" w:color="auto"/>
      </w:divBdr>
    </w:div>
    <w:div w:id="654184413">
      <w:bodyDiv w:val="1"/>
      <w:marLeft w:val="0"/>
      <w:marRight w:val="0"/>
      <w:marTop w:val="0"/>
      <w:marBottom w:val="0"/>
      <w:divBdr>
        <w:top w:val="none" w:sz="0" w:space="0" w:color="auto"/>
        <w:left w:val="none" w:sz="0" w:space="0" w:color="auto"/>
        <w:bottom w:val="none" w:sz="0" w:space="0" w:color="auto"/>
        <w:right w:val="none" w:sz="0" w:space="0" w:color="auto"/>
      </w:divBdr>
      <w:divsChild>
        <w:div w:id="245845938">
          <w:marLeft w:val="274"/>
          <w:marRight w:val="0"/>
          <w:marTop w:val="0"/>
          <w:marBottom w:val="0"/>
          <w:divBdr>
            <w:top w:val="none" w:sz="0" w:space="0" w:color="auto"/>
            <w:left w:val="none" w:sz="0" w:space="0" w:color="auto"/>
            <w:bottom w:val="none" w:sz="0" w:space="0" w:color="auto"/>
            <w:right w:val="none" w:sz="0" w:space="0" w:color="auto"/>
          </w:divBdr>
        </w:div>
        <w:div w:id="620498512">
          <w:marLeft w:val="274"/>
          <w:marRight w:val="0"/>
          <w:marTop w:val="0"/>
          <w:marBottom w:val="0"/>
          <w:divBdr>
            <w:top w:val="none" w:sz="0" w:space="0" w:color="auto"/>
            <w:left w:val="none" w:sz="0" w:space="0" w:color="auto"/>
            <w:bottom w:val="none" w:sz="0" w:space="0" w:color="auto"/>
            <w:right w:val="none" w:sz="0" w:space="0" w:color="auto"/>
          </w:divBdr>
        </w:div>
        <w:div w:id="1150633410">
          <w:marLeft w:val="274"/>
          <w:marRight w:val="0"/>
          <w:marTop w:val="0"/>
          <w:marBottom w:val="0"/>
          <w:divBdr>
            <w:top w:val="none" w:sz="0" w:space="0" w:color="auto"/>
            <w:left w:val="none" w:sz="0" w:space="0" w:color="auto"/>
            <w:bottom w:val="none" w:sz="0" w:space="0" w:color="auto"/>
            <w:right w:val="none" w:sz="0" w:space="0" w:color="auto"/>
          </w:divBdr>
        </w:div>
        <w:div w:id="1483307601">
          <w:marLeft w:val="274"/>
          <w:marRight w:val="0"/>
          <w:marTop w:val="0"/>
          <w:marBottom w:val="0"/>
          <w:divBdr>
            <w:top w:val="none" w:sz="0" w:space="0" w:color="auto"/>
            <w:left w:val="none" w:sz="0" w:space="0" w:color="auto"/>
            <w:bottom w:val="none" w:sz="0" w:space="0" w:color="auto"/>
            <w:right w:val="none" w:sz="0" w:space="0" w:color="auto"/>
          </w:divBdr>
        </w:div>
      </w:divsChild>
    </w:div>
    <w:div w:id="687176394">
      <w:bodyDiv w:val="1"/>
      <w:marLeft w:val="0"/>
      <w:marRight w:val="0"/>
      <w:marTop w:val="0"/>
      <w:marBottom w:val="0"/>
      <w:divBdr>
        <w:top w:val="none" w:sz="0" w:space="0" w:color="auto"/>
        <w:left w:val="none" w:sz="0" w:space="0" w:color="auto"/>
        <w:bottom w:val="none" w:sz="0" w:space="0" w:color="auto"/>
        <w:right w:val="none" w:sz="0" w:space="0" w:color="auto"/>
      </w:divBdr>
    </w:div>
    <w:div w:id="760175947">
      <w:bodyDiv w:val="1"/>
      <w:marLeft w:val="0"/>
      <w:marRight w:val="0"/>
      <w:marTop w:val="0"/>
      <w:marBottom w:val="0"/>
      <w:divBdr>
        <w:top w:val="none" w:sz="0" w:space="0" w:color="auto"/>
        <w:left w:val="none" w:sz="0" w:space="0" w:color="auto"/>
        <w:bottom w:val="none" w:sz="0" w:space="0" w:color="auto"/>
        <w:right w:val="none" w:sz="0" w:space="0" w:color="auto"/>
      </w:divBdr>
      <w:divsChild>
        <w:div w:id="106513728">
          <w:marLeft w:val="360"/>
          <w:marRight w:val="0"/>
          <w:marTop w:val="200"/>
          <w:marBottom w:val="0"/>
          <w:divBdr>
            <w:top w:val="none" w:sz="0" w:space="0" w:color="auto"/>
            <w:left w:val="none" w:sz="0" w:space="0" w:color="auto"/>
            <w:bottom w:val="none" w:sz="0" w:space="0" w:color="auto"/>
            <w:right w:val="none" w:sz="0" w:space="0" w:color="auto"/>
          </w:divBdr>
        </w:div>
        <w:div w:id="180172978">
          <w:marLeft w:val="1080"/>
          <w:marRight w:val="0"/>
          <w:marTop w:val="100"/>
          <w:marBottom w:val="0"/>
          <w:divBdr>
            <w:top w:val="none" w:sz="0" w:space="0" w:color="auto"/>
            <w:left w:val="none" w:sz="0" w:space="0" w:color="auto"/>
            <w:bottom w:val="none" w:sz="0" w:space="0" w:color="auto"/>
            <w:right w:val="none" w:sz="0" w:space="0" w:color="auto"/>
          </w:divBdr>
        </w:div>
        <w:div w:id="925118315">
          <w:marLeft w:val="1080"/>
          <w:marRight w:val="0"/>
          <w:marTop w:val="100"/>
          <w:marBottom w:val="0"/>
          <w:divBdr>
            <w:top w:val="none" w:sz="0" w:space="0" w:color="auto"/>
            <w:left w:val="none" w:sz="0" w:space="0" w:color="auto"/>
            <w:bottom w:val="none" w:sz="0" w:space="0" w:color="auto"/>
            <w:right w:val="none" w:sz="0" w:space="0" w:color="auto"/>
          </w:divBdr>
        </w:div>
        <w:div w:id="1300451746">
          <w:marLeft w:val="1080"/>
          <w:marRight w:val="0"/>
          <w:marTop w:val="100"/>
          <w:marBottom w:val="0"/>
          <w:divBdr>
            <w:top w:val="none" w:sz="0" w:space="0" w:color="auto"/>
            <w:left w:val="none" w:sz="0" w:space="0" w:color="auto"/>
            <w:bottom w:val="none" w:sz="0" w:space="0" w:color="auto"/>
            <w:right w:val="none" w:sz="0" w:space="0" w:color="auto"/>
          </w:divBdr>
        </w:div>
      </w:divsChild>
    </w:div>
    <w:div w:id="801771314">
      <w:bodyDiv w:val="1"/>
      <w:marLeft w:val="0"/>
      <w:marRight w:val="0"/>
      <w:marTop w:val="0"/>
      <w:marBottom w:val="0"/>
      <w:divBdr>
        <w:top w:val="none" w:sz="0" w:space="0" w:color="auto"/>
        <w:left w:val="none" w:sz="0" w:space="0" w:color="auto"/>
        <w:bottom w:val="none" w:sz="0" w:space="0" w:color="auto"/>
        <w:right w:val="none" w:sz="0" w:space="0" w:color="auto"/>
      </w:divBdr>
    </w:div>
    <w:div w:id="851530344">
      <w:bodyDiv w:val="1"/>
      <w:marLeft w:val="0"/>
      <w:marRight w:val="0"/>
      <w:marTop w:val="0"/>
      <w:marBottom w:val="0"/>
      <w:divBdr>
        <w:top w:val="none" w:sz="0" w:space="0" w:color="auto"/>
        <w:left w:val="none" w:sz="0" w:space="0" w:color="auto"/>
        <w:bottom w:val="none" w:sz="0" w:space="0" w:color="auto"/>
        <w:right w:val="none" w:sz="0" w:space="0" w:color="auto"/>
      </w:divBdr>
    </w:div>
    <w:div w:id="881750711">
      <w:bodyDiv w:val="1"/>
      <w:marLeft w:val="0"/>
      <w:marRight w:val="0"/>
      <w:marTop w:val="0"/>
      <w:marBottom w:val="0"/>
      <w:divBdr>
        <w:top w:val="none" w:sz="0" w:space="0" w:color="auto"/>
        <w:left w:val="none" w:sz="0" w:space="0" w:color="auto"/>
        <w:bottom w:val="none" w:sz="0" w:space="0" w:color="auto"/>
        <w:right w:val="none" w:sz="0" w:space="0" w:color="auto"/>
      </w:divBdr>
    </w:div>
    <w:div w:id="890926767">
      <w:bodyDiv w:val="1"/>
      <w:marLeft w:val="0"/>
      <w:marRight w:val="0"/>
      <w:marTop w:val="0"/>
      <w:marBottom w:val="0"/>
      <w:divBdr>
        <w:top w:val="none" w:sz="0" w:space="0" w:color="auto"/>
        <w:left w:val="none" w:sz="0" w:space="0" w:color="auto"/>
        <w:bottom w:val="none" w:sz="0" w:space="0" w:color="auto"/>
        <w:right w:val="none" w:sz="0" w:space="0" w:color="auto"/>
      </w:divBdr>
    </w:div>
    <w:div w:id="956105908">
      <w:bodyDiv w:val="1"/>
      <w:marLeft w:val="0"/>
      <w:marRight w:val="0"/>
      <w:marTop w:val="0"/>
      <w:marBottom w:val="0"/>
      <w:divBdr>
        <w:top w:val="none" w:sz="0" w:space="0" w:color="auto"/>
        <w:left w:val="none" w:sz="0" w:space="0" w:color="auto"/>
        <w:bottom w:val="none" w:sz="0" w:space="0" w:color="auto"/>
        <w:right w:val="none" w:sz="0" w:space="0" w:color="auto"/>
      </w:divBdr>
      <w:divsChild>
        <w:div w:id="284386367">
          <w:marLeft w:val="806"/>
          <w:marRight w:val="0"/>
          <w:marTop w:val="200"/>
          <w:marBottom w:val="0"/>
          <w:divBdr>
            <w:top w:val="none" w:sz="0" w:space="0" w:color="auto"/>
            <w:left w:val="none" w:sz="0" w:space="0" w:color="auto"/>
            <w:bottom w:val="none" w:sz="0" w:space="0" w:color="auto"/>
            <w:right w:val="none" w:sz="0" w:space="0" w:color="auto"/>
          </w:divBdr>
        </w:div>
        <w:div w:id="411315193">
          <w:marLeft w:val="806"/>
          <w:marRight w:val="0"/>
          <w:marTop w:val="200"/>
          <w:marBottom w:val="0"/>
          <w:divBdr>
            <w:top w:val="none" w:sz="0" w:space="0" w:color="auto"/>
            <w:left w:val="none" w:sz="0" w:space="0" w:color="auto"/>
            <w:bottom w:val="none" w:sz="0" w:space="0" w:color="auto"/>
            <w:right w:val="none" w:sz="0" w:space="0" w:color="auto"/>
          </w:divBdr>
        </w:div>
        <w:div w:id="501313522">
          <w:marLeft w:val="806"/>
          <w:marRight w:val="0"/>
          <w:marTop w:val="200"/>
          <w:marBottom w:val="0"/>
          <w:divBdr>
            <w:top w:val="none" w:sz="0" w:space="0" w:color="auto"/>
            <w:left w:val="none" w:sz="0" w:space="0" w:color="auto"/>
            <w:bottom w:val="none" w:sz="0" w:space="0" w:color="auto"/>
            <w:right w:val="none" w:sz="0" w:space="0" w:color="auto"/>
          </w:divBdr>
        </w:div>
        <w:div w:id="743376804">
          <w:marLeft w:val="806"/>
          <w:marRight w:val="0"/>
          <w:marTop w:val="200"/>
          <w:marBottom w:val="0"/>
          <w:divBdr>
            <w:top w:val="none" w:sz="0" w:space="0" w:color="auto"/>
            <w:left w:val="none" w:sz="0" w:space="0" w:color="auto"/>
            <w:bottom w:val="none" w:sz="0" w:space="0" w:color="auto"/>
            <w:right w:val="none" w:sz="0" w:space="0" w:color="auto"/>
          </w:divBdr>
        </w:div>
        <w:div w:id="1101954511">
          <w:marLeft w:val="806"/>
          <w:marRight w:val="0"/>
          <w:marTop w:val="200"/>
          <w:marBottom w:val="0"/>
          <w:divBdr>
            <w:top w:val="none" w:sz="0" w:space="0" w:color="auto"/>
            <w:left w:val="none" w:sz="0" w:space="0" w:color="auto"/>
            <w:bottom w:val="none" w:sz="0" w:space="0" w:color="auto"/>
            <w:right w:val="none" w:sz="0" w:space="0" w:color="auto"/>
          </w:divBdr>
        </w:div>
      </w:divsChild>
    </w:div>
    <w:div w:id="974334716">
      <w:bodyDiv w:val="1"/>
      <w:marLeft w:val="0"/>
      <w:marRight w:val="0"/>
      <w:marTop w:val="0"/>
      <w:marBottom w:val="0"/>
      <w:divBdr>
        <w:top w:val="none" w:sz="0" w:space="0" w:color="auto"/>
        <w:left w:val="none" w:sz="0" w:space="0" w:color="auto"/>
        <w:bottom w:val="none" w:sz="0" w:space="0" w:color="auto"/>
        <w:right w:val="none" w:sz="0" w:space="0" w:color="auto"/>
      </w:divBdr>
    </w:div>
    <w:div w:id="992222769">
      <w:bodyDiv w:val="1"/>
      <w:marLeft w:val="0"/>
      <w:marRight w:val="0"/>
      <w:marTop w:val="0"/>
      <w:marBottom w:val="0"/>
      <w:divBdr>
        <w:top w:val="none" w:sz="0" w:space="0" w:color="auto"/>
        <w:left w:val="none" w:sz="0" w:space="0" w:color="auto"/>
        <w:bottom w:val="none" w:sz="0" w:space="0" w:color="auto"/>
        <w:right w:val="none" w:sz="0" w:space="0" w:color="auto"/>
      </w:divBdr>
    </w:div>
    <w:div w:id="1065183286">
      <w:bodyDiv w:val="1"/>
      <w:marLeft w:val="0"/>
      <w:marRight w:val="0"/>
      <w:marTop w:val="0"/>
      <w:marBottom w:val="0"/>
      <w:divBdr>
        <w:top w:val="none" w:sz="0" w:space="0" w:color="auto"/>
        <w:left w:val="none" w:sz="0" w:space="0" w:color="auto"/>
        <w:bottom w:val="none" w:sz="0" w:space="0" w:color="auto"/>
        <w:right w:val="none" w:sz="0" w:space="0" w:color="auto"/>
      </w:divBdr>
      <w:divsChild>
        <w:div w:id="633172595">
          <w:marLeft w:val="274"/>
          <w:marRight w:val="0"/>
          <w:marTop w:val="0"/>
          <w:marBottom w:val="0"/>
          <w:divBdr>
            <w:top w:val="none" w:sz="0" w:space="0" w:color="auto"/>
            <w:left w:val="none" w:sz="0" w:space="0" w:color="auto"/>
            <w:bottom w:val="none" w:sz="0" w:space="0" w:color="auto"/>
            <w:right w:val="none" w:sz="0" w:space="0" w:color="auto"/>
          </w:divBdr>
        </w:div>
      </w:divsChild>
    </w:div>
    <w:div w:id="1075662812">
      <w:bodyDiv w:val="1"/>
      <w:marLeft w:val="0"/>
      <w:marRight w:val="0"/>
      <w:marTop w:val="0"/>
      <w:marBottom w:val="0"/>
      <w:divBdr>
        <w:top w:val="none" w:sz="0" w:space="0" w:color="auto"/>
        <w:left w:val="none" w:sz="0" w:space="0" w:color="auto"/>
        <w:bottom w:val="none" w:sz="0" w:space="0" w:color="auto"/>
        <w:right w:val="none" w:sz="0" w:space="0" w:color="auto"/>
      </w:divBdr>
    </w:div>
    <w:div w:id="1155996956">
      <w:bodyDiv w:val="1"/>
      <w:marLeft w:val="0"/>
      <w:marRight w:val="0"/>
      <w:marTop w:val="0"/>
      <w:marBottom w:val="0"/>
      <w:divBdr>
        <w:top w:val="none" w:sz="0" w:space="0" w:color="auto"/>
        <w:left w:val="none" w:sz="0" w:space="0" w:color="auto"/>
        <w:bottom w:val="none" w:sz="0" w:space="0" w:color="auto"/>
        <w:right w:val="none" w:sz="0" w:space="0" w:color="auto"/>
      </w:divBdr>
      <w:divsChild>
        <w:div w:id="1488671581">
          <w:marLeft w:val="274"/>
          <w:marRight w:val="0"/>
          <w:marTop w:val="0"/>
          <w:marBottom w:val="0"/>
          <w:divBdr>
            <w:top w:val="none" w:sz="0" w:space="0" w:color="auto"/>
            <w:left w:val="none" w:sz="0" w:space="0" w:color="auto"/>
            <w:bottom w:val="none" w:sz="0" w:space="0" w:color="auto"/>
            <w:right w:val="none" w:sz="0" w:space="0" w:color="auto"/>
          </w:divBdr>
        </w:div>
      </w:divsChild>
    </w:div>
    <w:div w:id="1193299323">
      <w:bodyDiv w:val="1"/>
      <w:marLeft w:val="0"/>
      <w:marRight w:val="0"/>
      <w:marTop w:val="0"/>
      <w:marBottom w:val="0"/>
      <w:divBdr>
        <w:top w:val="none" w:sz="0" w:space="0" w:color="auto"/>
        <w:left w:val="none" w:sz="0" w:space="0" w:color="auto"/>
        <w:bottom w:val="none" w:sz="0" w:space="0" w:color="auto"/>
        <w:right w:val="none" w:sz="0" w:space="0" w:color="auto"/>
      </w:divBdr>
    </w:div>
    <w:div w:id="1253272305">
      <w:bodyDiv w:val="1"/>
      <w:marLeft w:val="0"/>
      <w:marRight w:val="0"/>
      <w:marTop w:val="0"/>
      <w:marBottom w:val="0"/>
      <w:divBdr>
        <w:top w:val="none" w:sz="0" w:space="0" w:color="auto"/>
        <w:left w:val="none" w:sz="0" w:space="0" w:color="auto"/>
        <w:bottom w:val="none" w:sz="0" w:space="0" w:color="auto"/>
        <w:right w:val="none" w:sz="0" w:space="0" w:color="auto"/>
      </w:divBdr>
    </w:div>
    <w:div w:id="1257637382">
      <w:bodyDiv w:val="1"/>
      <w:marLeft w:val="0"/>
      <w:marRight w:val="0"/>
      <w:marTop w:val="0"/>
      <w:marBottom w:val="0"/>
      <w:divBdr>
        <w:top w:val="none" w:sz="0" w:space="0" w:color="auto"/>
        <w:left w:val="none" w:sz="0" w:space="0" w:color="auto"/>
        <w:bottom w:val="none" w:sz="0" w:space="0" w:color="auto"/>
        <w:right w:val="none" w:sz="0" w:space="0" w:color="auto"/>
      </w:divBdr>
    </w:div>
    <w:div w:id="1269585727">
      <w:bodyDiv w:val="1"/>
      <w:marLeft w:val="0"/>
      <w:marRight w:val="0"/>
      <w:marTop w:val="0"/>
      <w:marBottom w:val="0"/>
      <w:divBdr>
        <w:top w:val="none" w:sz="0" w:space="0" w:color="auto"/>
        <w:left w:val="none" w:sz="0" w:space="0" w:color="auto"/>
        <w:bottom w:val="none" w:sz="0" w:space="0" w:color="auto"/>
        <w:right w:val="none" w:sz="0" w:space="0" w:color="auto"/>
      </w:divBdr>
      <w:divsChild>
        <w:div w:id="222105850">
          <w:marLeft w:val="274"/>
          <w:marRight w:val="0"/>
          <w:marTop w:val="0"/>
          <w:marBottom w:val="0"/>
          <w:divBdr>
            <w:top w:val="none" w:sz="0" w:space="0" w:color="auto"/>
            <w:left w:val="none" w:sz="0" w:space="0" w:color="auto"/>
            <w:bottom w:val="none" w:sz="0" w:space="0" w:color="auto"/>
            <w:right w:val="none" w:sz="0" w:space="0" w:color="auto"/>
          </w:divBdr>
        </w:div>
        <w:div w:id="691109832">
          <w:marLeft w:val="274"/>
          <w:marRight w:val="0"/>
          <w:marTop w:val="0"/>
          <w:marBottom w:val="0"/>
          <w:divBdr>
            <w:top w:val="none" w:sz="0" w:space="0" w:color="auto"/>
            <w:left w:val="none" w:sz="0" w:space="0" w:color="auto"/>
            <w:bottom w:val="none" w:sz="0" w:space="0" w:color="auto"/>
            <w:right w:val="none" w:sz="0" w:space="0" w:color="auto"/>
          </w:divBdr>
        </w:div>
        <w:div w:id="857501374">
          <w:marLeft w:val="274"/>
          <w:marRight w:val="0"/>
          <w:marTop w:val="0"/>
          <w:marBottom w:val="0"/>
          <w:divBdr>
            <w:top w:val="none" w:sz="0" w:space="0" w:color="auto"/>
            <w:left w:val="none" w:sz="0" w:space="0" w:color="auto"/>
            <w:bottom w:val="none" w:sz="0" w:space="0" w:color="auto"/>
            <w:right w:val="none" w:sz="0" w:space="0" w:color="auto"/>
          </w:divBdr>
        </w:div>
        <w:div w:id="1371876435">
          <w:marLeft w:val="274"/>
          <w:marRight w:val="0"/>
          <w:marTop w:val="0"/>
          <w:marBottom w:val="0"/>
          <w:divBdr>
            <w:top w:val="none" w:sz="0" w:space="0" w:color="auto"/>
            <w:left w:val="none" w:sz="0" w:space="0" w:color="auto"/>
            <w:bottom w:val="none" w:sz="0" w:space="0" w:color="auto"/>
            <w:right w:val="none" w:sz="0" w:space="0" w:color="auto"/>
          </w:divBdr>
        </w:div>
        <w:div w:id="1917739397">
          <w:marLeft w:val="274"/>
          <w:marRight w:val="0"/>
          <w:marTop w:val="0"/>
          <w:marBottom w:val="0"/>
          <w:divBdr>
            <w:top w:val="none" w:sz="0" w:space="0" w:color="auto"/>
            <w:left w:val="none" w:sz="0" w:space="0" w:color="auto"/>
            <w:bottom w:val="none" w:sz="0" w:space="0" w:color="auto"/>
            <w:right w:val="none" w:sz="0" w:space="0" w:color="auto"/>
          </w:divBdr>
        </w:div>
      </w:divsChild>
    </w:div>
    <w:div w:id="1276013681">
      <w:bodyDiv w:val="1"/>
      <w:marLeft w:val="0"/>
      <w:marRight w:val="0"/>
      <w:marTop w:val="0"/>
      <w:marBottom w:val="0"/>
      <w:divBdr>
        <w:top w:val="none" w:sz="0" w:space="0" w:color="auto"/>
        <w:left w:val="none" w:sz="0" w:space="0" w:color="auto"/>
        <w:bottom w:val="none" w:sz="0" w:space="0" w:color="auto"/>
        <w:right w:val="none" w:sz="0" w:space="0" w:color="auto"/>
      </w:divBdr>
    </w:div>
    <w:div w:id="1293901312">
      <w:bodyDiv w:val="1"/>
      <w:marLeft w:val="0"/>
      <w:marRight w:val="0"/>
      <w:marTop w:val="0"/>
      <w:marBottom w:val="0"/>
      <w:divBdr>
        <w:top w:val="none" w:sz="0" w:space="0" w:color="auto"/>
        <w:left w:val="none" w:sz="0" w:space="0" w:color="auto"/>
        <w:bottom w:val="none" w:sz="0" w:space="0" w:color="auto"/>
        <w:right w:val="none" w:sz="0" w:space="0" w:color="auto"/>
      </w:divBdr>
    </w:div>
    <w:div w:id="1354264951">
      <w:bodyDiv w:val="1"/>
      <w:marLeft w:val="0"/>
      <w:marRight w:val="0"/>
      <w:marTop w:val="0"/>
      <w:marBottom w:val="0"/>
      <w:divBdr>
        <w:top w:val="none" w:sz="0" w:space="0" w:color="auto"/>
        <w:left w:val="none" w:sz="0" w:space="0" w:color="auto"/>
        <w:bottom w:val="none" w:sz="0" w:space="0" w:color="auto"/>
        <w:right w:val="none" w:sz="0" w:space="0" w:color="auto"/>
      </w:divBdr>
    </w:div>
    <w:div w:id="1371035668">
      <w:bodyDiv w:val="1"/>
      <w:marLeft w:val="0"/>
      <w:marRight w:val="0"/>
      <w:marTop w:val="0"/>
      <w:marBottom w:val="0"/>
      <w:divBdr>
        <w:top w:val="none" w:sz="0" w:space="0" w:color="auto"/>
        <w:left w:val="none" w:sz="0" w:space="0" w:color="auto"/>
        <w:bottom w:val="none" w:sz="0" w:space="0" w:color="auto"/>
        <w:right w:val="none" w:sz="0" w:space="0" w:color="auto"/>
      </w:divBdr>
    </w:div>
    <w:div w:id="1396972862">
      <w:bodyDiv w:val="1"/>
      <w:marLeft w:val="0"/>
      <w:marRight w:val="0"/>
      <w:marTop w:val="0"/>
      <w:marBottom w:val="0"/>
      <w:divBdr>
        <w:top w:val="none" w:sz="0" w:space="0" w:color="auto"/>
        <w:left w:val="none" w:sz="0" w:space="0" w:color="auto"/>
        <w:bottom w:val="none" w:sz="0" w:space="0" w:color="auto"/>
        <w:right w:val="none" w:sz="0" w:space="0" w:color="auto"/>
      </w:divBdr>
      <w:divsChild>
        <w:div w:id="315764601">
          <w:marLeft w:val="274"/>
          <w:marRight w:val="0"/>
          <w:marTop w:val="0"/>
          <w:marBottom w:val="0"/>
          <w:divBdr>
            <w:top w:val="none" w:sz="0" w:space="0" w:color="auto"/>
            <w:left w:val="none" w:sz="0" w:space="0" w:color="auto"/>
            <w:bottom w:val="none" w:sz="0" w:space="0" w:color="auto"/>
            <w:right w:val="none" w:sz="0" w:space="0" w:color="auto"/>
          </w:divBdr>
        </w:div>
        <w:div w:id="731662467">
          <w:marLeft w:val="274"/>
          <w:marRight w:val="0"/>
          <w:marTop w:val="0"/>
          <w:marBottom w:val="0"/>
          <w:divBdr>
            <w:top w:val="none" w:sz="0" w:space="0" w:color="auto"/>
            <w:left w:val="none" w:sz="0" w:space="0" w:color="auto"/>
            <w:bottom w:val="none" w:sz="0" w:space="0" w:color="auto"/>
            <w:right w:val="none" w:sz="0" w:space="0" w:color="auto"/>
          </w:divBdr>
        </w:div>
        <w:div w:id="1111975652">
          <w:marLeft w:val="274"/>
          <w:marRight w:val="0"/>
          <w:marTop w:val="0"/>
          <w:marBottom w:val="0"/>
          <w:divBdr>
            <w:top w:val="none" w:sz="0" w:space="0" w:color="auto"/>
            <w:left w:val="none" w:sz="0" w:space="0" w:color="auto"/>
            <w:bottom w:val="none" w:sz="0" w:space="0" w:color="auto"/>
            <w:right w:val="none" w:sz="0" w:space="0" w:color="auto"/>
          </w:divBdr>
        </w:div>
        <w:div w:id="2065637785">
          <w:marLeft w:val="274"/>
          <w:marRight w:val="0"/>
          <w:marTop w:val="0"/>
          <w:marBottom w:val="0"/>
          <w:divBdr>
            <w:top w:val="none" w:sz="0" w:space="0" w:color="auto"/>
            <w:left w:val="none" w:sz="0" w:space="0" w:color="auto"/>
            <w:bottom w:val="none" w:sz="0" w:space="0" w:color="auto"/>
            <w:right w:val="none" w:sz="0" w:space="0" w:color="auto"/>
          </w:divBdr>
        </w:div>
      </w:divsChild>
    </w:div>
    <w:div w:id="1409883835">
      <w:bodyDiv w:val="1"/>
      <w:marLeft w:val="0"/>
      <w:marRight w:val="0"/>
      <w:marTop w:val="0"/>
      <w:marBottom w:val="0"/>
      <w:divBdr>
        <w:top w:val="none" w:sz="0" w:space="0" w:color="auto"/>
        <w:left w:val="none" w:sz="0" w:space="0" w:color="auto"/>
        <w:bottom w:val="none" w:sz="0" w:space="0" w:color="auto"/>
        <w:right w:val="none" w:sz="0" w:space="0" w:color="auto"/>
      </w:divBdr>
    </w:div>
    <w:div w:id="1441989153">
      <w:bodyDiv w:val="1"/>
      <w:marLeft w:val="0"/>
      <w:marRight w:val="0"/>
      <w:marTop w:val="0"/>
      <w:marBottom w:val="0"/>
      <w:divBdr>
        <w:top w:val="none" w:sz="0" w:space="0" w:color="auto"/>
        <w:left w:val="none" w:sz="0" w:space="0" w:color="auto"/>
        <w:bottom w:val="none" w:sz="0" w:space="0" w:color="auto"/>
        <w:right w:val="none" w:sz="0" w:space="0" w:color="auto"/>
      </w:divBdr>
      <w:divsChild>
        <w:div w:id="1625309251">
          <w:marLeft w:val="274"/>
          <w:marRight w:val="0"/>
          <w:marTop w:val="0"/>
          <w:marBottom w:val="0"/>
          <w:divBdr>
            <w:top w:val="none" w:sz="0" w:space="0" w:color="auto"/>
            <w:left w:val="none" w:sz="0" w:space="0" w:color="auto"/>
            <w:bottom w:val="none" w:sz="0" w:space="0" w:color="auto"/>
            <w:right w:val="none" w:sz="0" w:space="0" w:color="auto"/>
          </w:divBdr>
        </w:div>
      </w:divsChild>
    </w:div>
    <w:div w:id="1518421209">
      <w:bodyDiv w:val="1"/>
      <w:marLeft w:val="0"/>
      <w:marRight w:val="0"/>
      <w:marTop w:val="0"/>
      <w:marBottom w:val="0"/>
      <w:divBdr>
        <w:top w:val="none" w:sz="0" w:space="0" w:color="auto"/>
        <w:left w:val="none" w:sz="0" w:space="0" w:color="auto"/>
        <w:bottom w:val="none" w:sz="0" w:space="0" w:color="auto"/>
        <w:right w:val="none" w:sz="0" w:space="0" w:color="auto"/>
      </w:divBdr>
      <w:divsChild>
        <w:div w:id="1028527455">
          <w:marLeft w:val="360"/>
          <w:marRight w:val="0"/>
          <w:marTop w:val="200"/>
          <w:marBottom w:val="0"/>
          <w:divBdr>
            <w:top w:val="none" w:sz="0" w:space="0" w:color="auto"/>
            <w:left w:val="none" w:sz="0" w:space="0" w:color="auto"/>
            <w:bottom w:val="none" w:sz="0" w:space="0" w:color="auto"/>
            <w:right w:val="none" w:sz="0" w:space="0" w:color="auto"/>
          </w:divBdr>
        </w:div>
      </w:divsChild>
    </w:div>
    <w:div w:id="1621297152">
      <w:bodyDiv w:val="1"/>
      <w:marLeft w:val="0"/>
      <w:marRight w:val="0"/>
      <w:marTop w:val="0"/>
      <w:marBottom w:val="0"/>
      <w:divBdr>
        <w:top w:val="none" w:sz="0" w:space="0" w:color="auto"/>
        <w:left w:val="none" w:sz="0" w:space="0" w:color="auto"/>
        <w:bottom w:val="none" w:sz="0" w:space="0" w:color="auto"/>
        <w:right w:val="none" w:sz="0" w:space="0" w:color="auto"/>
      </w:divBdr>
      <w:divsChild>
        <w:div w:id="211575621">
          <w:marLeft w:val="274"/>
          <w:marRight w:val="0"/>
          <w:marTop w:val="0"/>
          <w:marBottom w:val="0"/>
          <w:divBdr>
            <w:top w:val="none" w:sz="0" w:space="0" w:color="auto"/>
            <w:left w:val="none" w:sz="0" w:space="0" w:color="auto"/>
            <w:bottom w:val="none" w:sz="0" w:space="0" w:color="auto"/>
            <w:right w:val="none" w:sz="0" w:space="0" w:color="auto"/>
          </w:divBdr>
        </w:div>
        <w:div w:id="833833945">
          <w:marLeft w:val="274"/>
          <w:marRight w:val="0"/>
          <w:marTop w:val="0"/>
          <w:marBottom w:val="0"/>
          <w:divBdr>
            <w:top w:val="none" w:sz="0" w:space="0" w:color="auto"/>
            <w:left w:val="none" w:sz="0" w:space="0" w:color="auto"/>
            <w:bottom w:val="none" w:sz="0" w:space="0" w:color="auto"/>
            <w:right w:val="none" w:sz="0" w:space="0" w:color="auto"/>
          </w:divBdr>
        </w:div>
        <w:div w:id="1397512122">
          <w:marLeft w:val="274"/>
          <w:marRight w:val="0"/>
          <w:marTop w:val="0"/>
          <w:marBottom w:val="0"/>
          <w:divBdr>
            <w:top w:val="none" w:sz="0" w:space="0" w:color="auto"/>
            <w:left w:val="none" w:sz="0" w:space="0" w:color="auto"/>
            <w:bottom w:val="none" w:sz="0" w:space="0" w:color="auto"/>
            <w:right w:val="none" w:sz="0" w:space="0" w:color="auto"/>
          </w:divBdr>
        </w:div>
        <w:div w:id="2093432962">
          <w:marLeft w:val="274"/>
          <w:marRight w:val="0"/>
          <w:marTop w:val="0"/>
          <w:marBottom w:val="0"/>
          <w:divBdr>
            <w:top w:val="none" w:sz="0" w:space="0" w:color="auto"/>
            <w:left w:val="none" w:sz="0" w:space="0" w:color="auto"/>
            <w:bottom w:val="none" w:sz="0" w:space="0" w:color="auto"/>
            <w:right w:val="none" w:sz="0" w:space="0" w:color="auto"/>
          </w:divBdr>
        </w:div>
      </w:divsChild>
    </w:div>
    <w:div w:id="1647007714">
      <w:bodyDiv w:val="1"/>
      <w:marLeft w:val="0"/>
      <w:marRight w:val="0"/>
      <w:marTop w:val="0"/>
      <w:marBottom w:val="0"/>
      <w:divBdr>
        <w:top w:val="none" w:sz="0" w:space="0" w:color="auto"/>
        <w:left w:val="none" w:sz="0" w:space="0" w:color="auto"/>
        <w:bottom w:val="none" w:sz="0" w:space="0" w:color="auto"/>
        <w:right w:val="none" w:sz="0" w:space="0" w:color="auto"/>
      </w:divBdr>
    </w:div>
    <w:div w:id="1717505820">
      <w:bodyDiv w:val="1"/>
      <w:marLeft w:val="0"/>
      <w:marRight w:val="0"/>
      <w:marTop w:val="0"/>
      <w:marBottom w:val="0"/>
      <w:divBdr>
        <w:top w:val="none" w:sz="0" w:space="0" w:color="auto"/>
        <w:left w:val="none" w:sz="0" w:space="0" w:color="auto"/>
        <w:bottom w:val="none" w:sz="0" w:space="0" w:color="auto"/>
        <w:right w:val="none" w:sz="0" w:space="0" w:color="auto"/>
      </w:divBdr>
      <w:divsChild>
        <w:div w:id="672492038">
          <w:marLeft w:val="274"/>
          <w:marRight w:val="0"/>
          <w:marTop w:val="0"/>
          <w:marBottom w:val="0"/>
          <w:divBdr>
            <w:top w:val="none" w:sz="0" w:space="0" w:color="auto"/>
            <w:left w:val="none" w:sz="0" w:space="0" w:color="auto"/>
            <w:bottom w:val="none" w:sz="0" w:space="0" w:color="auto"/>
            <w:right w:val="none" w:sz="0" w:space="0" w:color="auto"/>
          </w:divBdr>
        </w:div>
        <w:div w:id="1162358530">
          <w:marLeft w:val="274"/>
          <w:marRight w:val="0"/>
          <w:marTop w:val="0"/>
          <w:marBottom w:val="0"/>
          <w:divBdr>
            <w:top w:val="none" w:sz="0" w:space="0" w:color="auto"/>
            <w:left w:val="none" w:sz="0" w:space="0" w:color="auto"/>
            <w:bottom w:val="none" w:sz="0" w:space="0" w:color="auto"/>
            <w:right w:val="none" w:sz="0" w:space="0" w:color="auto"/>
          </w:divBdr>
        </w:div>
        <w:div w:id="2120567896">
          <w:marLeft w:val="274"/>
          <w:marRight w:val="0"/>
          <w:marTop w:val="0"/>
          <w:marBottom w:val="0"/>
          <w:divBdr>
            <w:top w:val="none" w:sz="0" w:space="0" w:color="auto"/>
            <w:left w:val="none" w:sz="0" w:space="0" w:color="auto"/>
            <w:bottom w:val="none" w:sz="0" w:space="0" w:color="auto"/>
            <w:right w:val="none" w:sz="0" w:space="0" w:color="auto"/>
          </w:divBdr>
        </w:div>
      </w:divsChild>
    </w:div>
    <w:div w:id="1747141874">
      <w:bodyDiv w:val="1"/>
      <w:marLeft w:val="0"/>
      <w:marRight w:val="0"/>
      <w:marTop w:val="0"/>
      <w:marBottom w:val="0"/>
      <w:divBdr>
        <w:top w:val="none" w:sz="0" w:space="0" w:color="auto"/>
        <w:left w:val="none" w:sz="0" w:space="0" w:color="auto"/>
        <w:bottom w:val="none" w:sz="0" w:space="0" w:color="auto"/>
        <w:right w:val="none" w:sz="0" w:space="0" w:color="auto"/>
      </w:divBdr>
    </w:div>
    <w:div w:id="1764181334">
      <w:bodyDiv w:val="1"/>
      <w:marLeft w:val="0"/>
      <w:marRight w:val="0"/>
      <w:marTop w:val="0"/>
      <w:marBottom w:val="0"/>
      <w:divBdr>
        <w:top w:val="none" w:sz="0" w:space="0" w:color="auto"/>
        <w:left w:val="none" w:sz="0" w:space="0" w:color="auto"/>
        <w:bottom w:val="none" w:sz="0" w:space="0" w:color="auto"/>
        <w:right w:val="none" w:sz="0" w:space="0" w:color="auto"/>
      </w:divBdr>
      <w:divsChild>
        <w:div w:id="132141778">
          <w:marLeft w:val="274"/>
          <w:marRight w:val="0"/>
          <w:marTop w:val="0"/>
          <w:marBottom w:val="0"/>
          <w:divBdr>
            <w:top w:val="none" w:sz="0" w:space="0" w:color="auto"/>
            <w:left w:val="none" w:sz="0" w:space="0" w:color="auto"/>
            <w:bottom w:val="none" w:sz="0" w:space="0" w:color="auto"/>
            <w:right w:val="none" w:sz="0" w:space="0" w:color="auto"/>
          </w:divBdr>
        </w:div>
        <w:div w:id="567233881">
          <w:marLeft w:val="274"/>
          <w:marRight w:val="0"/>
          <w:marTop w:val="0"/>
          <w:marBottom w:val="0"/>
          <w:divBdr>
            <w:top w:val="none" w:sz="0" w:space="0" w:color="auto"/>
            <w:left w:val="none" w:sz="0" w:space="0" w:color="auto"/>
            <w:bottom w:val="none" w:sz="0" w:space="0" w:color="auto"/>
            <w:right w:val="none" w:sz="0" w:space="0" w:color="auto"/>
          </w:divBdr>
        </w:div>
        <w:div w:id="1406608583">
          <w:marLeft w:val="274"/>
          <w:marRight w:val="0"/>
          <w:marTop w:val="0"/>
          <w:marBottom w:val="0"/>
          <w:divBdr>
            <w:top w:val="none" w:sz="0" w:space="0" w:color="auto"/>
            <w:left w:val="none" w:sz="0" w:space="0" w:color="auto"/>
            <w:bottom w:val="none" w:sz="0" w:space="0" w:color="auto"/>
            <w:right w:val="none" w:sz="0" w:space="0" w:color="auto"/>
          </w:divBdr>
        </w:div>
      </w:divsChild>
    </w:div>
    <w:div w:id="1797869846">
      <w:bodyDiv w:val="1"/>
      <w:marLeft w:val="0"/>
      <w:marRight w:val="0"/>
      <w:marTop w:val="0"/>
      <w:marBottom w:val="0"/>
      <w:divBdr>
        <w:top w:val="none" w:sz="0" w:space="0" w:color="auto"/>
        <w:left w:val="none" w:sz="0" w:space="0" w:color="auto"/>
        <w:bottom w:val="none" w:sz="0" w:space="0" w:color="auto"/>
        <w:right w:val="none" w:sz="0" w:space="0" w:color="auto"/>
      </w:divBdr>
    </w:div>
    <w:div w:id="1814982057">
      <w:bodyDiv w:val="1"/>
      <w:marLeft w:val="0"/>
      <w:marRight w:val="0"/>
      <w:marTop w:val="0"/>
      <w:marBottom w:val="0"/>
      <w:divBdr>
        <w:top w:val="none" w:sz="0" w:space="0" w:color="auto"/>
        <w:left w:val="none" w:sz="0" w:space="0" w:color="auto"/>
        <w:bottom w:val="none" w:sz="0" w:space="0" w:color="auto"/>
        <w:right w:val="none" w:sz="0" w:space="0" w:color="auto"/>
      </w:divBdr>
      <w:divsChild>
        <w:div w:id="1352605100">
          <w:marLeft w:val="274"/>
          <w:marRight w:val="0"/>
          <w:marTop w:val="0"/>
          <w:marBottom w:val="0"/>
          <w:divBdr>
            <w:top w:val="none" w:sz="0" w:space="0" w:color="auto"/>
            <w:left w:val="none" w:sz="0" w:space="0" w:color="auto"/>
            <w:bottom w:val="none" w:sz="0" w:space="0" w:color="auto"/>
            <w:right w:val="none" w:sz="0" w:space="0" w:color="auto"/>
          </w:divBdr>
        </w:div>
      </w:divsChild>
    </w:div>
    <w:div w:id="1839151071">
      <w:bodyDiv w:val="1"/>
      <w:marLeft w:val="0"/>
      <w:marRight w:val="0"/>
      <w:marTop w:val="0"/>
      <w:marBottom w:val="0"/>
      <w:divBdr>
        <w:top w:val="none" w:sz="0" w:space="0" w:color="auto"/>
        <w:left w:val="none" w:sz="0" w:space="0" w:color="auto"/>
        <w:bottom w:val="none" w:sz="0" w:space="0" w:color="auto"/>
        <w:right w:val="none" w:sz="0" w:space="0" w:color="auto"/>
      </w:divBdr>
    </w:div>
    <w:div w:id="1866208439">
      <w:bodyDiv w:val="1"/>
      <w:marLeft w:val="0"/>
      <w:marRight w:val="0"/>
      <w:marTop w:val="0"/>
      <w:marBottom w:val="0"/>
      <w:divBdr>
        <w:top w:val="none" w:sz="0" w:space="0" w:color="auto"/>
        <w:left w:val="none" w:sz="0" w:space="0" w:color="auto"/>
        <w:bottom w:val="none" w:sz="0" w:space="0" w:color="auto"/>
        <w:right w:val="none" w:sz="0" w:space="0" w:color="auto"/>
      </w:divBdr>
      <w:divsChild>
        <w:div w:id="627593384">
          <w:marLeft w:val="806"/>
          <w:marRight w:val="0"/>
          <w:marTop w:val="200"/>
          <w:marBottom w:val="0"/>
          <w:divBdr>
            <w:top w:val="none" w:sz="0" w:space="0" w:color="auto"/>
            <w:left w:val="none" w:sz="0" w:space="0" w:color="auto"/>
            <w:bottom w:val="none" w:sz="0" w:space="0" w:color="auto"/>
            <w:right w:val="none" w:sz="0" w:space="0" w:color="auto"/>
          </w:divBdr>
        </w:div>
        <w:div w:id="736782680">
          <w:marLeft w:val="806"/>
          <w:marRight w:val="0"/>
          <w:marTop w:val="200"/>
          <w:marBottom w:val="0"/>
          <w:divBdr>
            <w:top w:val="none" w:sz="0" w:space="0" w:color="auto"/>
            <w:left w:val="none" w:sz="0" w:space="0" w:color="auto"/>
            <w:bottom w:val="none" w:sz="0" w:space="0" w:color="auto"/>
            <w:right w:val="none" w:sz="0" w:space="0" w:color="auto"/>
          </w:divBdr>
        </w:div>
        <w:div w:id="896933126">
          <w:marLeft w:val="806"/>
          <w:marRight w:val="0"/>
          <w:marTop w:val="200"/>
          <w:marBottom w:val="0"/>
          <w:divBdr>
            <w:top w:val="none" w:sz="0" w:space="0" w:color="auto"/>
            <w:left w:val="none" w:sz="0" w:space="0" w:color="auto"/>
            <w:bottom w:val="none" w:sz="0" w:space="0" w:color="auto"/>
            <w:right w:val="none" w:sz="0" w:space="0" w:color="auto"/>
          </w:divBdr>
        </w:div>
        <w:div w:id="1330206631">
          <w:marLeft w:val="806"/>
          <w:marRight w:val="0"/>
          <w:marTop w:val="200"/>
          <w:marBottom w:val="0"/>
          <w:divBdr>
            <w:top w:val="none" w:sz="0" w:space="0" w:color="auto"/>
            <w:left w:val="none" w:sz="0" w:space="0" w:color="auto"/>
            <w:bottom w:val="none" w:sz="0" w:space="0" w:color="auto"/>
            <w:right w:val="none" w:sz="0" w:space="0" w:color="auto"/>
          </w:divBdr>
        </w:div>
        <w:div w:id="2077315648">
          <w:marLeft w:val="806"/>
          <w:marRight w:val="0"/>
          <w:marTop w:val="200"/>
          <w:marBottom w:val="0"/>
          <w:divBdr>
            <w:top w:val="none" w:sz="0" w:space="0" w:color="auto"/>
            <w:left w:val="none" w:sz="0" w:space="0" w:color="auto"/>
            <w:bottom w:val="none" w:sz="0" w:space="0" w:color="auto"/>
            <w:right w:val="none" w:sz="0" w:space="0" w:color="auto"/>
          </w:divBdr>
        </w:div>
      </w:divsChild>
    </w:div>
    <w:div w:id="1928617040">
      <w:bodyDiv w:val="1"/>
      <w:marLeft w:val="0"/>
      <w:marRight w:val="0"/>
      <w:marTop w:val="0"/>
      <w:marBottom w:val="0"/>
      <w:divBdr>
        <w:top w:val="none" w:sz="0" w:space="0" w:color="auto"/>
        <w:left w:val="none" w:sz="0" w:space="0" w:color="auto"/>
        <w:bottom w:val="none" w:sz="0" w:space="0" w:color="auto"/>
        <w:right w:val="none" w:sz="0" w:space="0" w:color="auto"/>
      </w:divBdr>
      <w:divsChild>
        <w:div w:id="532153746">
          <w:marLeft w:val="806"/>
          <w:marRight w:val="0"/>
          <w:marTop w:val="200"/>
          <w:marBottom w:val="0"/>
          <w:divBdr>
            <w:top w:val="none" w:sz="0" w:space="0" w:color="auto"/>
            <w:left w:val="none" w:sz="0" w:space="0" w:color="auto"/>
            <w:bottom w:val="none" w:sz="0" w:space="0" w:color="auto"/>
            <w:right w:val="none" w:sz="0" w:space="0" w:color="auto"/>
          </w:divBdr>
        </w:div>
        <w:div w:id="994841233">
          <w:marLeft w:val="806"/>
          <w:marRight w:val="0"/>
          <w:marTop w:val="200"/>
          <w:marBottom w:val="0"/>
          <w:divBdr>
            <w:top w:val="none" w:sz="0" w:space="0" w:color="auto"/>
            <w:left w:val="none" w:sz="0" w:space="0" w:color="auto"/>
            <w:bottom w:val="none" w:sz="0" w:space="0" w:color="auto"/>
            <w:right w:val="none" w:sz="0" w:space="0" w:color="auto"/>
          </w:divBdr>
        </w:div>
        <w:div w:id="1417019662">
          <w:marLeft w:val="806"/>
          <w:marRight w:val="0"/>
          <w:marTop w:val="200"/>
          <w:marBottom w:val="0"/>
          <w:divBdr>
            <w:top w:val="none" w:sz="0" w:space="0" w:color="auto"/>
            <w:left w:val="none" w:sz="0" w:space="0" w:color="auto"/>
            <w:bottom w:val="none" w:sz="0" w:space="0" w:color="auto"/>
            <w:right w:val="none" w:sz="0" w:space="0" w:color="auto"/>
          </w:divBdr>
        </w:div>
        <w:div w:id="1514150964">
          <w:marLeft w:val="806"/>
          <w:marRight w:val="0"/>
          <w:marTop w:val="200"/>
          <w:marBottom w:val="0"/>
          <w:divBdr>
            <w:top w:val="none" w:sz="0" w:space="0" w:color="auto"/>
            <w:left w:val="none" w:sz="0" w:space="0" w:color="auto"/>
            <w:bottom w:val="none" w:sz="0" w:space="0" w:color="auto"/>
            <w:right w:val="none" w:sz="0" w:space="0" w:color="auto"/>
          </w:divBdr>
        </w:div>
        <w:div w:id="2101439455">
          <w:marLeft w:val="806"/>
          <w:marRight w:val="0"/>
          <w:marTop w:val="20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https://upload.wikimedia.org/wikipedia/commons/thumb/4/4e/Moldova_harta_administrativa.png/400px-Moldova_harta_administrativa.png"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https://upload.wikimedia.org/wikipedia/commons/9/95/MoldRelief.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doo.Radu\AppData\Roaming\Microsoft\Templates\Report%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50E59C-9030-40D7-8119-F68A82A01131}" type="doc">
      <dgm:prSet loTypeId="urn:microsoft.com/office/officeart/2005/8/layout/lProcess2" loCatId="list" qsTypeId="urn:microsoft.com/office/officeart/2005/8/quickstyle/simple3" qsCatId="simple" csTypeId="urn:microsoft.com/office/officeart/2005/8/colors/accent1_2" csCatId="accent1" phldr="1"/>
      <dgm:spPr/>
      <dgm:t>
        <a:bodyPr/>
        <a:lstStyle/>
        <a:p>
          <a:endParaRPr lang="en-US"/>
        </a:p>
      </dgm:t>
    </dgm:pt>
    <dgm:pt modelId="{7B1AAD7A-8B2C-435C-974C-F1C7C7E43BDF}">
      <dgm:prSet phldrT="[Text]"/>
      <dgm:spPr/>
      <dgm:t>
        <a:bodyPr/>
        <a:lstStyle/>
        <a:p>
          <a:r>
            <a:rPr lang="ro-RO" b="1"/>
            <a:t>Obiectivul specific nr. 1: Elaborarea și implementarea cadrului normativ pentru asigurarea unui mecanism instituțional consolidat de gestionare a substanțelor chimice la nivel național;</a:t>
          </a:r>
          <a:endParaRPr lang="en-US"/>
        </a:p>
      </dgm:t>
    </dgm:pt>
    <dgm:pt modelId="{6E6A148B-01DB-49BF-977F-23CF34992667}" type="parTrans" cxnId="{890BC652-0B4C-4CA8-AB09-14CC0506AF97}">
      <dgm:prSet/>
      <dgm:spPr/>
      <dgm:t>
        <a:bodyPr/>
        <a:lstStyle/>
        <a:p>
          <a:endParaRPr lang="en-US"/>
        </a:p>
      </dgm:t>
    </dgm:pt>
    <dgm:pt modelId="{8309D8BC-70BC-421A-82BF-43D721D22FC8}" type="sibTrans" cxnId="{890BC652-0B4C-4CA8-AB09-14CC0506AF97}">
      <dgm:prSet/>
      <dgm:spPr/>
      <dgm:t>
        <a:bodyPr/>
        <a:lstStyle/>
        <a:p>
          <a:endParaRPr lang="en-US"/>
        </a:p>
      </dgm:t>
    </dgm:pt>
    <dgm:pt modelId="{4618B0CE-5720-4AD0-B7B2-509FF443AA88}">
      <dgm:prSet/>
      <dgm:spPr/>
      <dgm:t>
        <a:bodyPr/>
        <a:lstStyle/>
        <a:p>
          <a:r>
            <a:rPr lang="ro-RO" b="1"/>
            <a:t>Obiectivul specific nr. 2: Reglementarea și controlul plasării pe piață a  substanțelor și produselor chimice, care pot prezenta pericole pentru sănătatea oamenilor, animalelor și pentru integritatea mediului;</a:t>
          </a:r>
          <a:endParaRPr lang="en-US"/>
        </a:p>
      </dgm:t>
    </dgm:pt>
    <dgm:pt modelId="{04D6E37E-CD99-4ADB-B845-C8F2D204B1BA}" type="parTrans" cxnId="{9E9241E7-6E15-4FEF-8A16-4DCD1672D187}">
      <dgm:prSet/>
      <dgm:spPr/>
      <dgm:t>
        <a:bodyPr/>
        <a:lstStyle/>
        <a:p>
          <a:endParaRPr lang="en-US"/>
        </a:p>
      </dgm:t>
    </dgm:pt>
    <dgm:pt modelId="{5EC7989F-79E0-4AA3-9DC6-BDACE67F03DF}" type="sibTrans" cxnId="{9E9241E7-6E15-4FEF-8A16-4DCD1672D187}">
      <dgm:prSet/>
      <dgm:spPr/>
      <dgm:t>
        <a:bodyPr/>
        <a:lstStyle/>
        <a:p>
          <a:endParaRPr lang="en-US"/>
        </a:p>
      </dgm:t>
    </dgm:pt>
    <dgm:pt modelId="{243B9B02-C175-4C64-9923-C823277025AB}">
      <dgm:prSet/>
      <dgm:spPr/>
      <dgm:t>
        <a:bodyPr/>
        <a:lstStyle/>
        <a:p>
          <a:r>
            <a:rPr lang="ro-RO" b="1"/>
            <a:t>Obiectivul specific nr. 3: Asigurarea unui management durabil al substanțelor chimice în produse și articole în toate etapele ciclului de viață, de la import sau producere până la depozitarea, transportarea, utilizarea şi eliminarea sau valorificarea substanței;</a:t>
          </a:r>
          <a:endParaRPr lang="en-US"/>
        </a:p>
      </dgm:t>
    </dgm:pt>
    <dgm:pt modelId="{B4FAA073-1DEF-4C22-B758-A3C7756D7534}" type="parTrans" cxnId="{FF19436A-0AD4-4BCE-BFAB-A47E32CD8BD1}">
      <dgm:prSet/>
      <dgm:spPr/>
      <dgm:t>
        <a:bodyPr/>
        <a:lstStyle/>
        <a:p>
          <a:endParaRPr lang="en-US"/>
        </a:p>
      </dgm:t>
    </dgm:pt>
    <dgm:pt modelId="{F47657B1-758F-4F84-9157-309A94435446}" type="sibTrans" cxnId="{FF19436A-0AD4-4BCE-BFAB-A47E32CD8BD1}">
      <dgm:prSet/>
      <dgm:spPr/>
      <dgm:t>
        <a:bodyPr/>
        <a:lstStyle/>
        <a:p>
          <a:endParaRPr lang="en-US"/>
        </a:p>
      </dgm:t>
    </dgm:pt>
    <dgm:pt modelId="{EFE41FD0-D453-43EC-925E-3B81E8601A0E}">
      <dgm:prSet/>
      <dgm:spPr/>
      <dgm:t>
        <a:bodyPr/>
        <a:lstStyle/>
        <a:p>
          <a:r>
            <a:rPr lang="ro-RO" b="1"/>
            <a:t>Obiectivul specific nr. 5 Asigurarea managementului durabil al substanțelor chimice cu conținut de poluanți organici persistenți, inclusiv și deșeurilor acestora;</a:t>
          </a:r>
          <a:endParaRPr lang="en-US"/>
        </a:p>
      </dgm:t>
    </dgm:pt>
    <dgm:pt modelId="{E6389BE5-DE26-4AC0-89A8-73FF9D0B204B}" type="parTrans" cxnId="{6653BF75-1B6F-4D92-9CAE-9C7379B23EFA}">
      <dgm:prSet/>
      <dgm:spPr/>
      <dgm:t>
        <a:bodyPr/>
        <a:lstStyle/>
        <a:p>
          <a:endParaRPr lang="en-US"/>
        </a:p>
      </dgm:t>
    </dgm:pt>
    <dgm:pt modelId="{6A393674-8DF4-4339-A2E0-C07E5EE745B7}" type="sibTrans" cxnId="{6653BF75-1B6F-4D92-9CAE-9C7379B23EFA}">
      <dgm:prSet/>
      <dgm:spPr/>
      <dgm:t>
        <a:bodyPr/>
        <a:lstStyle/>
        <a:p>
          <a:endParaRPr lang="en-US"/>
        </a:p>
      </dgm:t>
    </dgm:pt>
    <dgm:pt modelId="{BD9A1603-D0CE-45EA-A5A5-4B0F9D9CF4B2}">
      <dgm:prSet/>
      <dgm:spPr/>
      <dgm:t>
        <a:bodyPr/>
        <a:lstStyle/>
        <a:p>
          <a:r>
            <a:rPr lang="ro-RO" b="1"/>
            <a:t>Obiectivul specific nr. 6 Dezvoltarea capacităților de cercetare, evidență şi monitoring în domeniul managementului substanțelor chimice;</a:t>
          </a:r>
          <a:endParaRPr lang="en-US"/>
        </a:p>
      </dgm:t>
    </dgm:pt>
    <dgm:pt modelId="{2256B4B2-0481-4144-B94D-9721934DA412}" type="parTrans" cxnId="{7D6A5E28-ABC8-456A-A5EB-1E984B84959F}">
      <dgm:prSet/>
      <dgm:spPr/>
      <dgm:t>
        <a:bodyPr/>
        <a:lstStyle/>
        <a:p>
          <a:endParaRPr lang="en-US"/>
        </a:p>
      </dgm:t>
    </dgm:pt>
    <dgm:pt modelId="{2AD8E67E-2ABB-4209-8EE5-59ACE4271D84}" type="sibTrans" cxnId="{7D6A5E28-ABC8-456A-A5EB-1E984B84959F}">
      <dgm:prSet/>
      <dgm:spPr/>
      <dgm:t>
        <a:bodyPr/>
        <a:lstStyle/>
        <a:p>
          <a:endParaRPr lang="en-US"/>
        </a:p>
      </dgm:t>
    </dgm:pt>
    <dgm:pt modelId="{2DA70644-5D7E-4482-973E-937741465773}">
      <dgm:prSet/>
      <dgm:spPr/>
      <dgm:t>
        <a:bodyPr/>
        <a:lstStyle/>
        <a:p>
          <a:r>
            <a:rPr lang="ro-RO" b="1"/>
            <a:t>Obiectivul specific nr. 7 Reducerea riscurilor bazate pe politici de conformitate, cît și informarea și sensibilizarea publicului privind impactul substanțelor chimice prin prisma respectării drepturilor omului la un mediu sănătos.</a:t>
          </a:r>
          <a:endParaRPr lang="en-US"/>
        </a:p>
      </dgm:t>
    </dgm:pt>
    <dgm:pt modelId="{CC6FB3E9-1B8A-44DE-9B74-684C7D2D52A5}" type="parTrans" cxnId="{4297F3F4-60B1-4A00-910B-E0E77CEEF5BA}">
      <dgm:prSet/>
      <dgm:spPr/>
      <dgm:t>
        <a:bodyPr/>
        <a:lstStyle/>
        <a:p>
          <a:endParaRPr lang="en-US"/>
        </a:p>
      </dgm:t>
    </dgm:pt>
    <dgm:pt modelId="{2EDD836F-0120-4E67-B69D-3A9B446258FD}" type="sibTrans" cxnId="{4297F3F4-60B1-4A00-910B-E0E77CEEF5BA}">
      <dgm:prSet/>
      <dgm:spPr/>
      <dgm:t>
        <a:bodyPr/>
        <a:lstStyle/>
        <a:p>
          <a:endParaRPr lang="en-US"/>
        </a:p>
      </dgm:t>
    </dgm:pt>
    <dgm:pt modelId="{CF76AB67-F5CA-4F60-8AD4-D34C3D2F9D96}">
      <dgm:prSet phldrT="[Text]"/>
      <dgm:spPr/>
      <dgm:t>
        <a:bodyPr/>
        <a:lstStyle/>
        <a:p>
          <a:r>
            <a:rPr lang="ro-RO"/>
            <a:t>Elaborarea </a:t>
          </a:r>
          <a:r>
            <a:rPr lang="ro-MD"/>
            <a:t>ș</a:t>
          </a:r>
          <a:r>
            <a:rPr lang="ro-RO"/>
            <a:t>i aprobarea regulamentului privind organizarea și funcționarea/instituirea unei autorități competente responsabile de gestionarea integrată a substanțelor chimice  </a:t>
          </a:r>
          <a:r>
            <a:rPr lang="en-US"/>
            <a:t> </a:t>
          </a:r>
        </a:p>
      </dgm:t>
    </dgm:pt>
    <dgm:pt modelId="{71BCEFBE-512D-45C0-8C9E-7B7B8E64BE4E}" type="parTrans" cxnId="{2B57A66D-989E-4657-83D6-29ACC8571593}">
      <dgm:prSet/>
      <dgm:spPr/>
      <dgm:t>
        <a:bodyPr/>
        <a:lstStyle/>
        <a:p>
          <a:endParaRPr lang="en-US"/>
        </a:p>
      </dgm:t>
    </dgm:pt>
    <dgm:pt modelId="{41BB32F2-B37A-4C3A-BB4A-F98471C542A7}" type="sibTrans" cxnId="{2B57A66D-989E-4657-83D6-29ACC8571593}">
      <dgm:prSet/>
      <dgm:spPr/>
      <dgm:t>
        <a:bodyPr/>
        <a:lstStyle/>
        <a:p>
          <a:endParaRPr lang="en-US"/>
        </a:p>
      </dgm:t>
    </dgm:pt>
    <dgm:pt modelId="{412C1FB4-86D2-4557-A8A5-A8E339612B9D}">
      <dgm:prSet/>
      <dgm:spPr/>
      <dgm:t>
        <a:bodyPr/>
        <a:lstStyle/>
        <a:p>
          <a:r>
            <a:rPr lang="ro-RO"/>
            <a:t>Elaborarea și aprobarea regulamentului privind funcționarea consiliul interministerial instituit în scopul emiterii deciziei de autorizare a substanțelor și  produselor chimice. (sau pentru autorizarea substanțelor și produselor chimice)</a:t>
          </a:r>
          <a:endParaRPr lang="en-US"/>
        </a:p>
      </dgm:t>
    </dgm:pt>
    <dgm:pt modelId="{2FA2E0E5-4AB4-4D73-8915-0F0AABDA5B4B}" type="parTrans" cxnId="{675912FA-E98E-4427-A8E5-670EB55376E4}">
      <dgm:prSet/>
      <dgm:spPr/>
      <dgm:t>
        <a:bodyPr/>
        <a:lstStyle/>
        <a:p>
          <a:endParaRPr lang="en-US"/>
        </a:p>
      </dgm:t>
    </dgm:pt>
    <dgm:pt modelId="{12D66DBC-A069-4911-A67E-0C0E911F91B0}" type="sibTrans" cxnId="{675912FA-E98E-4427-A8E5-670EB55376E4}">
      <dgm:prSet/>
      <dgm:spPr/>
      <dgm:t>
        <a:bodyPr/>
        <a:lstStyle/>
        <a:p>
          <a:endParaRPr lang="en-US"/>
        </a:p>
      </dgm:t>
    </dgm:pt>
    <dgm:pt modelId="{91BCC6E8-F87D-4F7E-AB57-B7FEBD7CA0F5}">
      <dgm:prSet/>
      <dgm:spPr/>
      <dgm:t>
        <a:bodyPr/>
        <a:lstStyle/>
        <a:p>
          <a:r>
            <a:rPr lang="ro-RO"/>
            <a:t>Inființarea Sistemul național de suport al agenților economici în domeniul produselor chimice (Helpdesk)</a:t>
          </a:r>
          <a:endParaRPr lang="en-US"/>
        </a:p>
      </dgm:t>
    </dgm:pt>
    <dgm:pt modelId="{EABBEECC-1FE8-4B65-BEA6-E4E5F22FFA6D}" type="parTrans" cxnId="{BF2F7961-23DB-48ED-9C49-A8F4BB1088AE}">
      <dgm:prSet/>
      <dgm:spPr/>
      <dgm:t>
        <a:bodyPr/>
        <a:lstStyle/>
        <a:p>
          <a:endParaRPr lang="en-US"/>
        </a:p>
      </dgm:t>
    </dgm:pt>
    <dgm:pt modelId="{27CD3F71-A4D4-45D3-88F2-6D8A258FD3E4}" type="sibTrans" cxnId="{BF2F7961-23DB-48ED-9C49-A8F4BB1088AE}">
      <dgm:prSet/>
      <dgm:spPr/>
      <dgm:t>
        <a:bodyPr/>
        <a:lstStyle/>
        <a:p>
          <a:endParaRPr lang="en-US"/>
        </a:p>
      </dgm:t>
    </dgm:pt>
    <dgm:pt modelId="{87C8F46B-3B10-446C-8A51-A519718A16C1}">
      <dgm:prSet/>
      <dgm:spPr/>
      <dgm:t>
        <a:bodyPr/>
        <a:lstStyle/>
        <a:p>
          <a:r>
            <a:rPr lang="en-US"/>
            <a:t>Elaborarea și aprobarea Regulamentului privind clasificarea, etichetarea și ambalarea substanțelor și amestecurilor chimice</a:t>
          </a:r>
        </a:p>
      </dgm:t>
    </dgm:pt>
    <dgm:pt modelId="{4DF87881-996F-4CDA-8798-24674359FA7B}" type="parTrans" cxnId="{258CABCA-5039-4126-969E-2A153B3A0E7B}">
      <dgm:prSet/>
      <dgm:spPr/>
      <dgm:t>
        <a:bodyPr/>
        <a:lstStyle/>
        <a:p>
          <a:endParaRPr lang="en-US"/>
        </a:p>
      </dgm:t>
    </dgm:pt>
    <dgm:pt modelId="{A7B5D6C9-6D23-4AB7-B3C1-0EDE6C586C20}" type="sibTrans" cxnId="{258CABCA-5039-4126-969E-2A153B3A0E7B}">
      <dgm:prSet/>
      <dgm:spPr/>
      <dgm:t>
        <a:bodyPr/>
        <a:lstStyle/>
        <a:p>
          <a:endParaRPr lang="en-US"/>
        </a:p>
      </dgm:t>
    </dgm:pt>
    <dgm:pt modelId="{E85C365F-C957-42C9-97B7-8A4691C45CC6}">
      <dgm:prSet/>
      <dgm:spPr/>
      <dgm:t>
        <a:bodyPr/>
        <a:lstStyle/>
        <a:p>
          <a:r>
            <a:rPr lang="en-US"/>
            <a:t>Elaborarea și aprobarea Fișei cu date de securitate (FDS</a:t>
          </a:r>
        </a:p>
      </dgm:t>
    </dgm:pt>
    <dgm:pt modelId="{BBA00E77-0F1F-429B-B88B-7DF2D7B658C9}" type="parTrans" cxnId="{59EA84E8-A3E8-4551-8486-BE5A4D0DFA75}">
      <dgm:prSet/>
      <dgm:spPr/>
      <dgm:t>
        <a:bodyPr/>
        <a:lstStyle/>
        <a:p>
          <a:endParaRPr lang="en-US"/>
        </a:p>
      </dgm:t>
    </dgm:pt>
    <dgm:pt modelId="{AABE8170-6910-4C98-97D2-3B178CFCA06B}" type="sibTrans" cxnId="{59EA84E8-A3E8-4551-8486-BE5A4D0DFA75}">
      <dgm:prSet/>
      <dgm:spPr/>
      <dgm:t>
        <a:bodyPr/>
        <a:lstStyle/>
        <a:p>
          <a:endParaRPr lang="en-US"/>
        </a:p>
      </dgm:t>
    </dgm:pt>
    <dgm:pt modelId="{54ACA12C-3594-4660-BB31-127277EB9250}">
      <dgm:prSet/>
      <dgm:spPr/>
      <dgm:t>
        <a:bodyPr/>
        <a:lstStyle/>
        <a:p>
          <a:r>
            <a:rPr lang="en-US"/>
            <a:t>Elaborarea și aprobarea Regulamenului privind restricțiile și interdicțiile la producerea, plasarea pe piață, utilizarea și exportul produselor chimice și lista produselor chimice interzise și restricționate, a Listei substanțelor cu risc major pentru sănătatea umană și pentru mediu și a dosarului tehnic pentru obținerea autorizației pentru produse chimice</a:t>
          </a:r>
        </a:p>
      </dgm:t>
    </dgm:pt>
    <dgm:pt modelId="{35D3D567-3525-4400-8D99-84821E7E7340}" type="parTrans" cxnId="{A2F48E9E-A4FA-4D13-801D-8CA386E92119}">
      <dgm:prSet/>
      <dgm:spPr/>
      <dgm:t>
        <a:bodyPr/>
        <a:lstStyle/>
        <a:p>
          <a:endParaRPr lang="en-US"/>
        </a:p>
      </dgm:t>
    </dgm:pt>
    <dgm:pt modelId="{2F26611D-B423-4801-BFCA-2CD4D45EC73A}" type="sibTrans" cxnId="{A2F48E9E-A4FA-4D13-801D-8CA386E92119}">
      <dgm:prSet/>
      <dgm:spPr/>
      <dgm:t>
        <a:bodyPr/>
        <a:lstStyle/>
        <a:p>
          <a:endParaRPr lang="en-US"/>
        </a:p>
      </dgm:t>
    </dgm:pt>
    <dgm:pt modelId="{705D5CD8-E512-4AE6-BE74-52013677A7D2}">
      <dgm:prSet/>
      <dgm:spPr/>
      <dgm:t>
        <a:bodyPr/>
        <a:lstStyle/>
        <a:p>
          <a:r>
            <a:rPr lang="en-US"/>
            <a:t>Elaborarea și aprobarea Regulamentului privind detergenții </a:t>
          </a:r>
        </a:p>
      </dgm:t>
    </dgm:pt>
    <dgm:pt modelId="{1F45371E-594F-429F-9101-AED85BD48C65}" type="parTrans" cxnId="{05E4BA6E-7F78-4072-A10F-8A0DC2FD8A70}">
      <dgm:prSet/>
      <dgm:spPr/>
      <dgm:t>
        <a:bodyPr/>
        <a:lstStyle/>
        <a:p>
          <a:endParaRPr lang="en-US"/>
        </a:p>
      </dgm:t>
    </dgm:pt>
    <dgm:pt modelId="{75DAE3DF-5953-43EB-AEDD-D69048B4D257}" type="sibTrans" cxnId="{05E4BA6E-7F78-4072-A10F-8A0DC2FD8A70}">
      <dgm:prSet/>
      <dgm:spPr/>
      <dgm:t>
        <a:bodyPr/>
        <a:lstStyle/>
        <a:p>
          <a:endParaRPr lang="en-US"/>
        </a:p>
      </dgm:t>
    </dgm:pt>
    <dgm:pt modelId="{1C628F36-71E4-42FF-8688-5FBEADE40CDC}">
      <dgm:prSet/>
      <dgm:spPr/>
      <dgm:t>
        <a:bodyPr/>
        <a:lstStyle/>
        <a:p>
          <a:r>
            <a:rPr lang="en-US"/>
            <a:t>Elaborarea și aprobarea Regulamentul privind stabilirea metodelor de testare a substanțelor chimice (bune practici de laborator)</a:t>
          </a:r>
        </a:p>
      </dgm:t>
    </dgm:pt>
    <dgm:pt modelId="{73234C54-2204-4DAA-8F17-2F1DF877D293}" type="parTrans" cxnId="{2A4EBA19-C56C-47FA-BF33-C341FFAFAE3F}">
      <dgm:prSet/>
      <dgm:spPr/>
      <dgm:t>
        <a:bodyPr/>
        <a:lstStyle/>
        <a:p>
          <a:endParaRPr lang="en-US"/>
        </a:p>
      </dgm:t>
    </dgm:pt>
    <dgm:pt modelId="{150E4596-03AD-4082-9403-DB888A7D7FA4}" type="sibTrans" cxnId="{2A4EBA19-C56C-47FA-BF33-C341FFAFAE3F}">
      <dgm:prSet/>
      <dgm:spPr/>
      <dgm:t>
        <a:bodyPr/>
        <a:lstStyle/>
        <a:p>
          <a:endParaRPr lang="en-US"/>
        </a:p>
      </dgm:t>
    </dgm:pt>
    <dgm:pt modelId="{488C408D-8905-4F63-B87D-8CCF34F375C3}">
      <dgm:prSet/>
      <dgm:spPr/>
      <dgm:t>
        <a:bodyPr/>
        <a:lstStyle/>
        <a:p>
          <a:r>
            <a:rPr lang="en-US"/>
            <a:t>Elaborarea și aprobarea Registrului de evidență a operațiunilor de comercializare, distribuție și/sau transfer de produse chimice deosebit de periculoase </a:t>
          </a:r>
        </a:p>
      </dgm:t>
    </dgm:pt>
    <dgm:pt modelId="{9AA18EC1-C820-40BE-826C-40FD0FA6F9BB}" type="parTrans" cxnId="{18D1CDBC-FE06-492E-A267-C56CE0E9B0F1}">
      <dgm:prSet/>
      <dgm:spPr/>
      <dgm:t>
        <a:bodyPr/>
        <a:lstStyle/>
        <a:p>
          <a:endParaRPr lang="en-US"/>
        </a:p>
      </dgm:t>
    </dgm:pt>
    <dgm:pt modelId="{1B003620-F84E-413F-8D5D-32AC0A34E962}" type="sibTrans" cxnId="{18D1CDBC-FE06-492E-A267-C56CE0E9B0F1}">
      <dgm:prSet/>
      <dgm:spPr/>
      <dgm:t>
        <a:bodyPr/>
        <a:lstStyle/>
        <a:p>
          <a:endParaRPr lang="en-US"/>
        </a:p>
      </dgm:t>
    </dgm:pt>
    <dgm:pt modelId="{D44983E6-CC7A-4DED-BA40-3AC9CB38EC70}">
      <dgm:prSet/>
      <dgm:spPr/>
      <dgm:t>
        <a:bodyPr/>
        <a:lstStyle/>
        <a:p>
          <a:r>
            <a:rPr lang="en-US"/>
            <a:t>Facilitarea activităților ce vizează semnarea noului acord privind prevenirea poluării cu plastic. </a:t>
          </a:r>
        </a:p>
      </dgm:t>
    </dgm:pt>
    <dgm:pt modelId="{4548D413-618F-4122-8756-B1EC7DE877D0}" type="parTrans" cxnId="{D9816445-8BCE-4F6A-8D5B-FAB8ED757466}">
      <dgm:prSet/>
      <dgm:spPr/>
      <dgm:t>
        <a:bodyPr/>
        <a:lstStyle/>
        <a:p>
          <a:endParaRPr lang="en-US"/>
        </a:p>
      </dgm:t>
    </dgm:pt>
    <dgm:pt modelId="{80CC4864-D1E0-4734-9657-C3130C89A9A9}" type="sibTrans" cxnId="{D9816445-8BCE-4F6A-8D5B-FAB8ED757466}">
      <dgm:prSet/>
      <dgm:spPr/>
      <dgm:t>
        <a:bodyPr/>
        <a:lstStyle/>
        <a:p>
          <a:endParaRPr lang="en-US"/>
        </a:p>
      </dgm:t>
    </dgm:pt>
    <dgm:pt modelId="{E2C64494-6483-4761-BE39-51D0B670B0DB}">
      <dgm:prSet/>
      <dgm:spPr/>
      <dgm:t>
        <a:bodyPr/>
        <a:lstStyle/>
        <a:p>
          <a:r>
            <a:rPr lang="en-US"/>
            <a:t>Transpunerea Directivelor UE pe SUP </a:t>
          </a:r>
        </a:p>
      </dgm:t>
    </dgm:pt>
    <dgm:pt modelId="{E16FD38A-D63D-44E1-B6A8-BA37BF3678F0}" type="parTrans" cxnId="{A6B264DA-ACC6-4981-9FF7-5C3D1CE17D73}">
      <dgm:prSet/>
      <dgm:spPr/>
      <dgm:t>
        <a:bodyPr/>
        <a:lstStyle/>
        <a:p>
          <a:endParaRPr lang="en-US"/>
        </a:p>
      </dgm:t>
    </dgm:pt>
    <dgm:pt modelId="{32CE0B26-4F32-4119-9E02-17BB379C60E8}" type="sibTrans" cxnId="{A6B264DA-ACC6-4981-9FF7-5C3D1CE17D73}">
      <dgm:prSet/>
      <dgm:spPr/>
      <dgm:t>
        <a:bodyPr/>
        <a:lstStyle/>
        <a:p>
          <a:endParaRPr lang="en-US"/>
        </a:p>
      </dgm:t>
    </dgm:pt>
    <dgm:pt modelId="{129B4ABC-304B-4748-9C8B-EFCAD264BEBC}">
      <dgm:prSet/>
      <dgm:spPr/>
      <dgm:t>
        <a:bodyPr/>
        <a:lstStyle/>
        <a:p>
          <a:r>
            <a:rPr lang="en-US"/>
            <a:t>elaborarea Regulamentului privind autorizarea produselor chimice </a:t>
          </a:r>
        </a:p>
      </dgm:t>
    </dgm:pt>
    <dgm:pt modelId="{72FD4438-818D-47C8-9452-625B807C3204}" type="parTrans" cxnId="{1566B7F1-8BCB-44A0-9D95-BEDD41437219}">
      <dgm:prSet/>
      <dgm:spPr/>
      <dgm:t>
        <a:bodyPr/>
        <a:lstStyle/>
        <a:p>
          <a:endParaRPr lang="en-US"/>
        </a:p>
      </dgm:t>
    </dgm:pt>
    <dgm:pt modelId="{604017AF-FC9D-4C1A-91AD-C33B66FA32FA}" type="sibTrans" cxnId="{1566B7F1-8BCB-44A0-9D95-BEDD41437219}">
      <dgm:prSet/>
      <dgm:spPr/>
      <dgm:t>
        <a:bodyPr/>
        <a:lstStyle/>
        <a:p>
          <a:endParaRPr lang="en-US"/>
        </a:p>
      </dgm:t>
    </dgm:pt>
    <dgm:pt modelId="{BEC0FC60-8E87-4D16-B108-86D825092A87}">
      <dgm:prSet/>
      <dgm:spPr/>
      <dgm:t>
        <a:bodyPr/>
        <a:lstStyle/>
        <a:p>
          <a:r>
            <a:rPr lang="en-US"/>
            <a:t>Elaborarea și aprobarea Regulamentului privind inspecția și verificarea bunelor practici de laborator;</a:t>
          </a:r>
        </a:p>
      </dgm:t>
    </dgm:pt>
    <dgm:pt modelId="{478D46EE-810F-4FC1-80B7-BCADF3BAE6BF}" type="parTrans" cxnId="{9D0A4C2D-A1EC-43F8-9A96-1F1C0688BAB3}">
      <dgm:prSet/>
      <dgm:spPr/>
      <dgm:t>
        <a:bodyPr/>
        <a:lstStyle/>
        <a:p>
          <a:endParaRPr lang="en-US"/>
        </a:p>
      </dgm:t>
    </dgm:pt>
    <dgm:pt modelId="{BA90F29A-62AD-4937-B25B-3EA7E7B947EF}" type="sibTrans" cxnId="{9D0A4C2D-A1EC-43F8-9A96-1F1C0688BAB3}">
      <dgm:prSet/>
      <dgm:spPr/>
      <dgm:t>
        <a:bodyPr/>
        <a:lstStyle/>
        <a:p>
          <a:endParaRPr lang="en-US"/>
        </a:p>
      </dgm:t>
    </dgm:pt>
    <dgm:pt modelId="{E85DD1C5-2966-4553-B04A-5E1EE67246A5}">
      <dgm:prSet/>
      <dgm:spPr/>
      <dgm:t>
        <a:bodyPr/>
        <a:lstStyle/>
        <a:p>
          <a:r>
            <a:rPr lang="en-US"/>
            <a:t>Evaluarea terenurilor contaminate cu substanțe chimice și, acolo unde este posibil, remedierea într-un mod ecologic</a:t>
          </a:r>
        </a:p>
      </dgm:t>
    </dgm:pt>
    <dgm:pt modelId="{AD73A5CE-0E4E-4E83-9807-680C7D9D2869}" type="parTrans" cxnId="{D2DBBB1E-EC08-45DE-92A4-510BF3B821C1}">
      <dgm:prSet/>
      <dgm:spPr/>
      <dgm:t>
        <a:bodyPr/>
        <a:lstStyle/>
        <a:p>
          <a:endParaRPr lang="en-US"/>
        </a:p>
      </dgm:t>
    </dgm:pt>
    <dgm:pt modelId="{ABAF8260-5D36-4217-8BF6-AF9E7EFE1E8F}" type="sibTrans" cxnId="{D2DBBB1E-EC08-45DE-92A4-510BF3B821C1}">
      <dgm:prSet/>
      <dgm:spPr/>
      <dgm:t>
        <a:bodyPr/>
        <a:lstStyle/>
        <a:p>
          <a:endParaRPr lang="en-US"/>
        </a:p>
      </dgm:t>
    </dgm:pt>
    <dgm:pt modelId="{18A81126-E03F-4EE2-87A2-AB9934D4E6D9}">
      <dgm:prSet/>
      <dgm:spPr/>
      <dgm:t>
        <a:bodyPr/>
        <a:lstStyle/>
        <a:p>
          <a:r>
            <a:rPr lang="en-US"/>
            <a:t>Elaborarea și aprobarea Ghidului cu privire la efectuarea procedurilor privind punerea în aplicare a prevederilor Legii nr. 108/2020 privind controlul pericolelor de accidente majore care implică substanțe periculoase.</a:t>
          </a:r>
        </a:p>
      </dgm:t>
    </dgm:pt>
    <dgm:pt modelId="{A6C63E3E-90D2-432E-A56E-4F85C047D180}" type="parTrans" cxnId="{AB5BF78A-79E8-468B-A570-AFCECD21DD4A}">
      <dgm:prSet/>
      <dgm:spPr/>
      <dgm:t>
        <a:bodyPr/>
        <a:lstStyle/>
        <a:p>
          <a:endParaRPr lang="en-US"/>
        </a:p>
      </dgm:t>
    </dgm:pt>
    <dgm:pt modelId="{236EDD3A-7F22-4BCA-AADF-C8C03272B0DF}" type="sibTrans" cxnId="{AB5BF78A-79E8-468B-A570-AFCECD21DD4A}">
      <dgm:prSet/>
      <dgm:spPr/>
      <dgm:t>
        <a:bodyPr/>
        <a:lstStyle/>
        <a:p>
          <a:endParaRPr lang="en-US"/>
        </a:p>
      </dgm:t>
    </dgm:pt>
    <dgm:pt modelId="{F4097523-51E9-42C3-897C-20020E4FFA33}">
      <dgm:prSet/>
      <dgm:spPr/>
      <dgm:t>
        <a:bodyPr/>
        <a:lstStyle/>
        <a:p>
          <a:r>
            <a:rPr lang="en-US"/>
            <a:t> Elaborarea și aprobarea mecanismului de stabilire a criteriilor și mecanismelor de control vamal al importului, expertizei și tranzitului de substanțe chimice, inclusiv pesticide, mașini uzate, echipamente EE și alte echipamente și produse care pot conține substanțe chimice periculoase</a:t>
          </a:r>
        </a:p>
      </dgm:t>
    </dgm:pt>
    <dgm:pt modelId="{97B214C6-6A09-4729-9BD4-72D2C465F216}" type="parTrans" cxnId="{A25355C5-C61A-46F6-8F40-89C24CE88FE6}">
      <dgm:prSet/>
      <dgm:spPr/>
      <dgm:t>
        <a:bodyPr/>
        <a:lstStyle/>
        <a:p>
          <a:endParaRPr lang="en-US"/>
        </a:p>
      </dgm:t>
    </dgm:pt>
    <dgm:pt modelId="{A8E0B1C4-B00E-432A-95B1-79E0E51E0E6A}" type="sibTrans" cxnId="{A25355C5-C61A-46F6-8F40-89C24CE88FE6}">
      <dgm:prSet/>
      <dgm:spPr/>
      <dgm:t>
        <a:bodyPr/>
        <a:lstStyle/>
        <a:p>
          <a:endParaRPr lang="en-US"/>
        </a:p>
      </dgm:t>
    </dgm:pt>
    <dgm:pt modelId="{3F745294-5473-4AE9-8940-289D4E569D68}">
      <dgm:prSet/>
      <dgm:spPr/>
      <dgm:t>
        <a:bodyPr/>
        <a:lstStyle/>
        <a:p>
          <a:r>
            <a:rPr lang="en-US"/>
            <a:t>Elaborarea și aprobarea Regulamentului privind autorizarea produselor chimice;</a:t>
          </a:r>
        </a:p>
      </dgm:t>
    </dgm:pt>
    <dgm:pt modelId="{C4C792B0-4C01-4F19-8616-88C140A33C45}" type="parTrans" cxnId="{D27957A1-5A7D-4270-B986-FE7451910E2E}">
      <dgm:prSet/>
      <dgm:spPr/>
      <dgm:t>
        <a:bodyPr/>
        <a:lstStyle/>
        <a:p>
          <a:endParaRPr lang="en-US"/>
        </a:p>
      </dgm:t>
    </dgm:pt>
    <dgm:pt modelId="{DA7328C7-6242-4EA6-98BF-D7A430064324}" type="sibTrans" cxnId="{D27957A1-5A7D-4270-B986-FE7451910E2E}">
      <dgm:prSet/>
      <dgm:spPr/>
      <dgm:t>
        <a:bodyPr/>
        <a:lstStyle/>
        <a:p>
          <a:endParaRPr lang="en-US"/>
        </a:p>
      </dgm:t>
    </dgm:pt>
    <dgm:pt modelId="{18BC6452-0A3B-4326-A207-78D0F6ADC7DA}">
      <dgm:prSet/>
      <dgm:spPr/>
      <dgm:t>
        <a:bodyPr/>
        <a:lstStyle/>
        <a:p>
          <a:r>
            <a:rPr lang="en-US"/>
            <a:t>Conformarea instalațiilor existente la noile prevederi normative privind controlul si prevenirea poluării, inclusiv și emisii industriale (în contextul asigurării limitelor de emisii, practici de BAP si BEP)</a:t>
          </a:r>
        </a:p>
      </dgm:t>
    </dgm:pt>
    <dgm:pt modelId="{B0AB754B-AC90-47C9-87BF-C73A5F66E49C}" type="parTrans" cxnId="{F3A370C3-6FC7-4528-BACE-1445EBC4AA0D}">
      <dgm:prSet/>
      <dgm:spPr/>
      <dgm:t>
        <a:bodyPr/>
        <a:lstStyle/>
        <a:p>
          <a:endParaRPr lang="en-US"/>
        </a:p>
      </dgm:t>
    </dgm:pt>
    <dgm:pt modelId="{7E1A0563-53E4-47E2-9C76-ADE43EAC422C}" type="sibTrans" cxnId="{F3A370C3-6FC7-4528-BACE-1445EBC4AA0D}">
      <dgm:prSet/>
      <dgm:spPr/>
      <dgm:t>
        <a:bodyPr/>
        <a:lstStyle/>
        <a:p>
          <a:endParaRPr lang="en-US"/>
        </a:p>
      </dgm:t>
    </dgm:pt>
    <dgm:pt modelId="{253CEB99-8F29-40D8-9BD6-A9C53059462D}">
      <dgm:prSet/>
      <dgm:spPr/>
      <dgm:t>
        <a:bodyPr/>
        <a:lstStyle/>
        <a:p>
          <a:r>
            <a:rPr lang="en-US"/>
            <a:t>Elaborarea cerințelor tehnice speciale pentru verificarea mijloacelor tehnice utilizate la aplicarea produselor de uz fitosanitar)</a:t>
          </a:r>
        </a:p>
      </dgm:t>
    </dgm:pt>
    <dgm:pt modelId="{F16CE505-EC62-4784-BE21-4C6F31E81666}" type="parTrans" cxnId="{108C1BA9-887D-464A-83C5-D584A4B08388}">
      <dgm:prSet/>
      <dgm:spPr/>
      <dgm:t>
        <a:bodyPr/>
        <a:lstStyle/>
        <a:p>
          <a:endParaRPr lang="en-US"/>
        </a:p>
      </dgm:t>
    </dgm:pt>
    <dgm:pt modelId="{CABBCF20-8745-4646-B79C-DEB1AD9AAAF6}" type="sibTrans" cxnId="{108C1BA9-887D-464A-83C5-D584A4B08388}">
      <dgm:prSet/>
      <dgm:spPr/>
      <dgm:t>
        <a:bodyPr/>
        <a:lstStyle/>
        <a:p>
          <a:endParaRPr lang="en-US"/>
        </a:p>
      </dgm:t>
    </dgm:pt>
    <dgm:pt modelId="{8B7A8DB6-1083-4397-A3F0-D94B65412DE5}">
      <dgm:prSet/>
      <dgm:spPr/>
      <dgm:t>
        <a:bodyPr/>
        <a:lstStyle/>
        <a:p>
          <a:r>
            <a:rPr lang="en-US"/>
            <a:t>Reducerea efectelor de la pulverizarea aeriană a PUF-lor </a:t>
          </a:r>
        </a:p>
      </dgm:t>
    </dgm:pt>
    <dgm:pt modelId="{916C43A0-EC91-462D-B7C9-71DA4A6B25D2}" type="parTrans" cxnId="{A5B84716-5C82-4D13-8B4C-AB53609F1732}">
      <dgm:prSet/>
      <dgm:spPr/>
      <dgm:t>
        <a:bodyPr/>
        <a:lstStyle/>
        <a:p>
          <a:endParaRPr lang="en-US"/>
        </a:p>
      </dgm:t>
    </dgm:pt>
    <dgm:pt modelId="{12BF5C25-1D26-44FF-BF50-3819686156B1}" type="sibTrans" cxnId="{A5B84716-5C82-4D13-8B4C-AB53609F1732}">
      <dgm:prSet/>
      <dgm:spPr/>
      <dgm:t>
        <a:bodyPr/>
        <a:lstStyle/>
        <a:p>
          <a:endParaRPr lang="en-US"/>
        </a:p>
      </dgm:t>
    </dgm:pt>
    <dgm:pt modelId="{BE41749D-CA60-42EF-A586-6C5BD9644346}">
      <dgm:prSet/>
      <dgm:spPr/>
      <dgm:t>
        <a:bodyPr/>
        <a:lstStyle/>
        <a:p>
          <a:r>
            <a:rPr lang="en-US"/>
            <a:t>Elaborarea ghidului privind stabilirea condițiilor specifice de pulverizare aeriană și utilizarea dronelor agricole </a:t>
          </a:r>
        </a:p>
      </dgm:t>
    </dgm:pt>
    <dgm:pt modelId="{995F55A6-0120-4C80-9783-695D08E31203}" type="parTrans" cxnId="{65F372D3-2B61-4B4E-B90B-FF35D92324E3}">
      <dgm:prSet/>
      <dgm:spPr/>
      <dgm:t>
        <a:bodyPr/>
        <a:lstStyle/>
        <a:p>
          <a:endParaRPr lang="en-US"/>
        </a:p>
      </dgm:t>
    </dgm:pt>
    <dgm:pt modelId="{CE2D1B63-9CC2-4076-AA8A-ACB58BB3A0AB}" type="sibTrans" cxnId="{65F372D3-2B61-4B4E-B90B-FF35D92324E3}">
      <dgm:prSet/>
      <dgm:spPr/>
      <dgm:t>
        <a:bodyPr/>
        <a:lstStyle/>
        <a:p>
          <a:endParaRPr lang="en-US"/>
        </a:p>
      </dgm:t>
    </dgm:pt>
    <dgm:pt modelId="{889267A8-7BC4-4BE0-8FB9-1DDADF6E205D}">
      <dgm:prSet/>
      <dgm:spPr/>
      <dgm:t>
        <a:bodyPr/>
        <a:lstStyle/>
        <a:p>
          <a:r>
            <a:rPr lang="en-US"/>
            <a:t>Măsuri specifice de protecție a sănătății  </a:t>
          </a:r>
        </a:p>
      </dgm:t>
    </dgm:pt>
    <dgm:pt modelId="{028E4D88-3B93-49D0-B9D0-FCC35FAAFDC4}" type="parTrans" cxnId="{C5EA077F-3402-454B-B1F0-BA3C9363D194}">
      <dgm:prSet/>
      <dgm:spPr/>
      <dgm:t>
        <a:bodyPr/>
        <a:lstStyle/>
        <a:p>
          <a:endParaRPr lang="en-US"/>
        </a:p>
      </dgm:t>
    </dgm:pt>
    <dgm:pt modelId="{5260A11E-7B03-4360-9D19-D3191111A854}" type="sibTrans" cxnId="{C5EA077F-3402-454B-B1F0-BA3C9363D194}">
      <dgm:prSet/>
      <dgm:spPr/>
      <dgm:t>
        <a:bodyPr/>
        <a:lstStyle/>
        <a:p>
          <a:endParaRPr lang="en-US"/>
        </a:p>
      </dgm:t>
    </dgm:pt>
    <dgm:pt modelId="{1F40E69C-021B-4F5A-B9E3-65638F45A76A}">
      <dgm:prSet/>
      <dgm:spPr/>
      <dgm:t>
        <a:bodyPr/>
        <a:lstStyle/>
        <a:p>
          <a:r>
            <a:rPr lang="ro-RO" b="1"/>
            <a:t>Obiectivul specific nr. 4: Schimb de cunoștințe și practici privind managementul durabil al substanțelor chimice, prin sporirea acceptării reciproce a abordărilor în evaluarea pericolelor chimice și asigurarea funcţionării  unui sistem informaţional integrat privind substanțele chimice;</a:t>
          </a:r>
          <a:endParaRPr lang="en-US"/>
        </a:p>
      </dgm:t>
    </dgm:pt>
    <dgm:pt modelId="{34ABBE19-1541-40AB-AF42-5237509A9436}" type="sibTrans" cxnId="{5FDC0940-565B-4E42-A70C-321B352F5D7F}">
      <dgm:prSet/>
      <dgm:spPr/>
      <dgm:t>
        <a:bodyPr/>
        <a:lstStyle/>
        <a:p>
          <a:endParaRPr lang="en-US"/>
        </a:p>
      </dgm:t>
    </dgm:pt>
    <dgm:pt modelId="{322CFF04-EC40-478C-B852-A46881C70E67}" type="parTrans" cxnId="{5FDC0940-565B-4E42-A70C-321B352F5D7F}">
      <dgm:prSet/>
      <dgm:spPr/>
      <dgm:t>
        <a:bodyPr/>
        <a:lstStyle/>
        <a:p>
          <a:endParaRPr lang="en-US"/>
        </a:p>
      </dgm:t>
    </dgm:pt>
    <dgm:pt modelId="{7A896F69-9E55-4560-93A2-CC631412BE64}">
      <dgm:prSet/>
      <dgm:spPr/>
      <dgm:t>
        <a:bodyPr/>
        <a:lstStyle/>
        <a:p>
          <a:r>
            <a:rPr lang="en-US"/>
            <a:t>Elaborarea și aprobarea procedurii simplificate de autorizare produsului chimic pentru tipuri de utilizări solicitate în unul din statele membre ale Uniunii Europene/o procedură de recunoaștere a autorizațiilor acordate de un stat membru al Uniunii Europene </a:t>
          </a:r>
        </a:p>
      </dgm:t>
    </dgm:pt>
    <dgm:pt modelId="{FB006FA7-3F4C-44DA-92CB-8A31745B6BE3}" type="parTrans" cxnId="{2B15640E-A6E0-4A5C-9AEB-52971D1E9B55}">
      <dgm:prSet/>
      <dgm:spPr/>
      <dgm:t>
        <a:bodyPr/>
        <a:lstStyle/>
        <a:p>
          <a:endParaRPr lang="en-US"/>
        </a:p>
      </dgm:t>
    </dgm:pt>
    <dgm:pt modelId="{1C7C4B08-DD73-4E3A-BF79-1F7210903B4D}" type="sibTrans" cxnId="{2B15640E-A6E0-4A5C-9AEB-52971D1E9B55}">
      <dgm:prSet/>
      <dgm:spPr/>
      <dgm:t>
        <a:bodyPr/>
        <a:lstStyle/>
        <a:p>
          <a:endParaRPr lang="en-US"/>
        </a:p>
      </dgm:t>
    </dgm:pt>
    <dgm:pt modelId="{A1C7D040-DEA7-4A99-A179-101A20888065}">
      <dgm:prSet/>
      <dgm:spPr/>
      <dgm:t>
        <a:bodyPr/>
        <a:lstStyle/>
        <a:p>
          <a:r>
            <a:rPr lang="en-US"/>
            <a:t>Elaborarea mecanismelor cuprinzătoare pentru îndeplinirea obligațiilor RM în temeiul Acordurilor multilaterale de mediu din domeniul substanțelor chimice și deșeurilor acestora, precum și asigurarea raportării conform cerințelor convențiilor </a:t>
          </a:r>
        </a:p>
      </dgm:t>
    </dgm:pt>
    <dgm:pt modelId="{770ACBE3-AFAA-45C8-B175-965D1F850C1C}" type="parTrans" cxnId="{EB6C64B2-6711-4B71-AF48-5C9D06DD43BB}">
      <dgm:prSet/>
      <dgm:spPr/>
      <dgm:t>
        <a:bodyPr/>
        <a:lstStyle/>
        <a:p>
          <a:endParaRPr lang="en-US"/>
        </a:p>
      </dgm:t>
    </dgm:pt>
    <dgm:pt modelId="{C7357DA4-9E07-4F80-BB0D-78E74341249D}" type="sibTrans" cxnId="{EB6C64B2-6711-4B71-AF48-5C9D06DD43BB}">
      <dgm:prSet/>
      <dgm:spPr/>
      <dgm:t>
        <a:bodyPr/>
        <a:lstStyle/>
        <a:p>
          <a:endParaRPr lang="en-US"/>
        </a:p>
      </dgm:t>
    </dgm:pt>
    <dgm:pt modelId="{EA3E32CA-7CE2-423F-8F88-916160CBF982}">
      <dgm:prSet/>
      <dgm:spPr/>
      <dgm:t>
        <a:bodyPr/>
        <a:lstStyle/>
        <a:p>
          <a:r>
            <a:rPr lang="en-US"/>
            <a:t>Elaborarea și aprobarea Regulamentului privind ținerea și funcționarea Sistemului Informațional Automatizat “Registrul Produselor Chimice plasate pe piața Republicii Moldova” (SIA REPC)</a:t>
          </a:r>
        </a:p>
      </dgm:t>
    </dgm:pt>
    <dgm:pt modelId="{5F50E7C4-6EDE-467A-8D82-2EF4607C8EB0}" type="parTrans" cxnId="{D56784A9-0C86-4FB9-8E0D-799A19F6B4D8}">
      <dgm:prSet/>
      <dgm:spPr/>
      <dgm:t>
        <a:bodyPr/>
        <a:lstStyle/>
        <a:p>
          <a:endParaRPr lang="en-US"/>
        </a:p>
      </dgm:t>
    </dgm:pt>
    <dgm:pt modelId="{CB9F10BB-E8E0-4DF9-B0B4-4F2CCA2C27CF}" type="sibTrans" cxnId="{D56784A9-0C86-4FB9-8E0D-799A19F6B4D8}">
      <dgm:prSet/>
      <dgm:spPr/>
      <dgm:t>
        <a:bodyPr/>
        <a:lstStyle/>
        <a:p>
          <a:endParaRPr lang="en-US"/>
        </a:p>
      </dgm:t>
    </dgm:pt>
    <dgm:pt modelId="{426109CE-3A70-49D2-8DD4-22753A96B5A2}">
      <dgm:prSet/>
      <dgm:spPr/>
      <dgm:t>
        <a:bodyPr/>
        <a:lstStyle/>
        <a:p>
          <a:r>
            <a:rPr lang="en-US"/>
            <a:t>Realizarea schimbului de informații privind accidentele cu implicarea substanțelor chimice, inclusiv și transfrontalier </a:t>
          </a:r>
        </a:p>
      </dgm:t>
    </dgm:pt>
    <dgm:pt modelId="{DF63D693-6E0C-44C5-900F-09F5317CBE14}" type="parTrans" cxnId="{1AB99EDF-8C40-43C7-ADA4-077C31B1E75D}">
      <dgm:prSet/>
      <dgm:spPr/>
      <dgm:t>
        <a:bodyPr/>
        <a:lstStyle/>
        <a:p>
          <a:endParaRPr lang="en-US"/>
        </a:p>
      </dgm:t>
    </dgm:pt>
    <dgm:pt modelId="{0C1F093B-DC3F-4E6C-8103-EFC6011A312F}" type="sibTrans" cxnId="{1AB99EDF-8C40-43C7-ADA4-077C31B1E75D}">
      <dgm:prSet/>
      <dgm:spPr/>
      <dgm:t>
        <a:bodyPr/>
        <a:lstStyle/>
        <a:p>
          <a:endParaRPr lang="en-US"/>
        </a:p>
      </dgm:t>
    </dgm:pt>
    <dgm:pt modelId="{3867C659-5F6C-442C-9361-A60FEDD1C69F}">
      <dgm:prSet/>
      <dgm:spPr/>
      <dgm:t>
        <a:bodyPr/>
        <a:lstStyle/>
        <a:p>
          <a:r>
            <a:rPr lang="en-US"/>
            <a:t>Elaborarea și aprobarea programului de monitorizare și de cercetare privind impactul substanțelor chimice asupra sănătății publice și mediului, precum și punerea în aplicare a acestuia (Promovarea inovării în domeniul chimiei ecologice / ecotoxicologiei).</a:t>
          </a:r>
        </a:p>
      </dgm:t>
    </dgm:pt>
    <dgm:pt modelId="{F38A35B3-8CE0-445D-A22A-CE21734CD847}" type="parTrans" cxnId="{DA4487FE-CFDC-4BFB-B2DE-0231891D266C}">
      <dgm:prSet/>
      <dgm:spPr/>
      <dgm:t>
        <a:bodyPr/>
        <a:lstStyle/>
        <a:p>
          <a:endParaRPr lang="en-US"/>
        </a:p>
      </dgm:t>
    </dgm:pt>
    <dgm:pt modelId="{224E9AA0-03C2-484F-962C-1E91C29B8221}" type="sibTrans" cxnId="{DA4487FE-CFDC-4BFB-B2DE-0231891D266C}">
      <dgm:prSet/>
      <dgm:spPr/>
      <dgm:t>
        <a:bodyPr/>
        <a:lstStyle/>
        <a:p>
          <a:endParaRPr lang="en-US"/>
        </a:p>
      </dgm:t>
    </dgm:pt>
    <dgm:pt modelId="{65CC4AAB-9593-42BB-9558-E8A48BCCC4C7}">
      <dgm:prSet/>
      <dgm:spPr/>
      <dgm:t>
        <a:bodyPr/>
        <a:lstStyle/>
        <a:p>
          <a:r>
            <a:rPr lang="en-US"/>
            <a:t>Creșterea potențialului laboratorului de mediu, inclusiv prin înzestrarea și echiparea acestuia și instruirea personalului de laborator în scopul consolidării capacității acestora </a:t>
          </a:r>
        </a:p>
      </dgm:t>
    </dgm:pt>
    <dgm:pt modelId="{966A38A1-146F-4477-9F32-36FD1397F780}" type="parTrans" cxnId="{0CC61393-E8EC-4392-AF99-19846E236212}">
      <dgm:prSet/>
      <dgm:spPr/>
      <dgm:t>
        <a:bodyPr/>
        <a:lstStyle/>
        <a:p>
          <a:endParaRPr lang="en-US"/>
        </a:p>
      </dgm:t>
    </dgm:pt>
    <dgm:pt modelId="{266EC5B0-E76F-4044-B72F-97F325A05FAF}" type="sibTrans" cxnId="{0CC61393-E8EC-4392-AF99-19846E236212}">
      <dgm:prSet/>
      <dgm:spPr/>
      <dgm:t>
        <a:bodyPr/>
        <a:lstStyle/>
        <a:p>
          <a:endParaRPr lang="en-US"/>
        </a:p>
      </dgm:t>
    </dgm:pt>
    <dgm:pt modelId="{D776E659-C4D9-4029-AFA2-38532FDC866F}">
      <dgm:prSet/>
      <dgm:spPr/>
      <dgm:t>
        <a:bodyPr/>
        <a:lstStyle/>
        <a:p>
          <a:r>
            <a:rPr lang="en-US"/>
            <a:t>Dezvoltarea programelor de formare continuă și de testare a consultanților chimiști implicați în plasarea pe piață a produselor chimice, în scopul asigurării unui nivel înalt de protecție a sănătății umane și a mediului </a:t>
          </a:r>
        </a:p>
      </dgm:t>
    </dgm:pt>
    <dgm:pt modelId="{C6AFC676-35F3-49EF-B10C-6B6E0B3C6894}" type="parTrans" cxnId="{9F3E37C4-6DEF-46E1-AEDF-2AEE2681874E}">
      <dgm:prSet/>
      <dgm:spPr/>
      <dgm:t>
        <a:bodyPr/>
        <a:lstStyle/>
        <a:p>
          <a:endParaRPr lang="en-US"/>
        </a:p>
      </dgm:t>
    </dgm:pt>
    <dgm:pt modelId="{6BBE87BA-6A4C-4298-9CA4-277B0398988E}" type="sibTrans" cxnId="{9F3E37C4-6DEF-46E1-AEDF-2AEE2681874E}">
      <dgm:prSet/>
      <dgm:spPr/>
      <dgm:t>
        <a:bodyPr/>
        <a:lstStyle/>
        <a:p>
          <a:endParaRPr lang="en-US"/>
        </a:p>
      </dgm:t>
    </dgm:pt>
    <dgm:pt modelId="{984BAEDC-A349-41DF-9390-F7ABCA88ED1F}">
      <dgm:prSet/>
      <dgm:spPr/>
      <dgm:t>
        <a:bodyPr/>
        <a:lstStyle/>
        <a:p>
          <a:r>
            <a:rPr lang="en-US"/>
            <a:t>Instruirea și testarea pentru obținerea certificatului de calificare de consultant chimist </a:t>
          </a:r>
        </a:p>
      </dgm:t>
    </dgm:pt>
    <dgm:pt modelId="{DB03D23F-D3DD-452D-B779-EF942817827F}" type="parTrans" cxnId="{4D4D90C5-6FC5-4A25-8251-327973FDA55D}">
      <dgm:prSet/>
      <dgm:spPr/>
      <dgm:t>
        <a:bodyPr/>
        <a:lstStyle/>
        <a:p>
          <a:endParaRPr lang="en-US"/>
        </a:p>
      </dgm:t>
    </dgm:pt>
    <dgm:pt modelId="{6F1B6138-7955-4BF2-A9C6-63B0BDC48020}" type="sibTrans" cxnId="{4D4D90C5-6FC5-4A25-8251-327973FDA55D}">
      <dgm:prSet/>
      <dgm:spPr/>
      <dgm:t>
        <a:bodyPr/>
        <a:lstStyle/>
        <a:p>
          <a:endParaRPr lang="en-US"/>
        </a:p>
      </dgm:t>
    </dgm:pt>
    <dgm:pt modelId="{78E59AC1-F61B-4681-AFE1-B18281FD9E23}">
      <dgm:prSet/>
      <dgm:spPr/>
      <dgm:t>
        <a:bodyPr/>
        <a:lstStyle/>
        <a:p>
          <a:r>
            <a:rPr lang="ro-RO"/>
            <a:t>Promovarea campaniilor de informare a populației privind  managementul durabil al substanțelor chimice, inclusiv și utilizatorilor finali despre compoziția produselor chimice</a:t>
          </a:r>
          <a:endParaRPr lang="en-US"/>
        </a:p>
      </dgm:t>
    </dgm:pt>
    <dgm:pt modelId="{C9B02E85-226A-48CD-A27C-DFF23E6FB5C2}" type="parTrans" cxnId="{B9A6E4F3-053A-4636-BAE3-80EFF06A8F82}">
      <dgm:prSet/>
      <dgm:spPr/>
      <dgm:t>
        <a:bodyPr/>
        <a:lstStyle/>
        <a:p>
          <a:endParaRPr lang="en-US"/>
        </a:p>
      </dgm:t>
    </dgm:pt>
    <dgm:pt modelId="{D3CEDACE-CF8D-4FA4-9362-DE477B7286B4}" type="sibTrans" cxnId="{B9A6E4F3-053A-4636-BAE3-80EFF06A8F82}">
      <dgm:prSet/>
      <dgm:spPr/>
      <dgm:t>
        <a:bodyPr/>
        <a:lstStyle/>
        <a:p>
          <a:endParaRPr lang="en-US"/>
        </a:p>
      </dgm:t>
    </dgm:pt>
    <dgm:pt modelId="{3F0B0AB0-FBCF-4752-A64E-7F02CE18E25B}">
      <dgm:prSet/>
      <dgm:spPr/>
      <dgm:t>
        <a:bodyPr/>
        <a:lstStyle/>
        <a:p>
          <a:r>
            <a:rPr lang="ro-RO"/>
            <a:t>Campaniile derulate de sisteme REP privind  gestionarea ecologică raţională a produselor care conţin substanțe chimice, inclusiv POP (VSU, DEEE, baterii și acumulatori materiale de construcții, etc) </a:t>
          </a:r>
          <a:endParaRPr lang="en-US"/>
        </a:p>
      </dgm:t>
    </dgm:pt>
    <dgm:pt modelId="{3144BC0D-EB19-4465-A22A-E25137C8F43A}" type="parTrans" cxnId="{E4D1F9C5-A1CF-4BF7-9125-49E93C05B496}">
      <dgm:prSet/>
      <dgm:spPr/>
      <dgm:t>
        <a:bodyPr/>
        <a:lstStyle/>
        <a:p>
          <a:endParaRPr lang="en-US"/>
        </a:p>
      </dgm:t>
    </dgm:pt>
    <dgm:pt modelId="{6E1BE20D-AF01-49CE-83AE-F3B94EA0E37C}" type="sibTrans" cxnId="{E4D1F9C5-A1CF-4BF7-9125-49E93C05B496}">
      <dgm:prSet/>
      <dgm:spPr/>
      <dgm:t>
        <a:bodyPr/>
        <a:lstStyle/>
        <a:p>
          <a:endParaRPr lang="en-US"/>
        </a:p>
      </dgm:t>
    </dgm:pt>
    <dgm:pt modelId="{2CFFDFC5-01A5-4D98-91FF-62DFCCB3D070}">
      <dgm:prSet/>
      <dgm:spPr/>
      <dgm:t>
        <a:bodyPr/>
        <a:lstStyle/>
        <a:p>
          <a:r>
            <a:rPr lang="ro-RO"/>
            <a:t>Asigurarea accesului publicului la informații actualizate despre emisiile de substanțe chimice și deșeurile acestora, inclusiv POP în Moldova șiregistrele de stat, sistemele informaționale (REPC, RETP, SIAMD, etc)</a:t>
          </a:r>
          <a:endParaRPr lang="en-US"/>
        </a:p>
      </dgm:t>
    </dgm:pt>
    <dgm:pt modelId="{69F1139F-599E-4128-B20A-9A24C0FF5070}" type="parTrans" cxnId="{DFF0B665-3158-447D-9BC8-9E4EA12A27AE}">
      <dgm:prSet/>
      <dgm:spPr/>
      <dgm:t>
        <a:bodyPr/>
        <a:lstStyle/>
        <a:p>
          <a:endParaRPr lang="en-US"/>
        </a:p>
      </dgm:t>
    </dgm:pt>
    <dgm:pt modelId="{D80EA5E1-E32D-4630-A9D7-1D020B4E6615}" type="sibTrans" cxnId="{DFF0B665-3158-447D-9BC8-9E4EA12A27AE}">
      <dgm:prSet/>
      <dgm:spPr/>
      <dgm:t>
        <a:bodyPr/>
        <a:lstStyle/>
        <a:p>
          <a:endParaRPr lang="en-US"/>
        </a:p>
      </dgm:t>
    </dgm:pt>
    <dgm:pt modelId="{5201DE03-A51A-4000-878F-016E7374AFB7}" type="pres">
      <dgm:prSet presAssocID="{E150E59C-9030-40D7-8119-F68A82A01131}" presName="theList" presStyleCnt="0">
        <dgm:presLayoutVars>
          <dgm:dir/>
          <dgm:animLvl val="lvl"/>
          <dgm:resizeHandles val="exact"/>
        </dgm:presLayoutVars>
      </dgm:prSet>
      <dgm:spPr/>
      <dgm:t>
        <a:bodyPr/>
        <a:lstStyle/>
        <a:p>
          <a:endParaRPr lang="en-US"/>
        </a:p>
      </dgm:t>
    </dgm:pt>
    <dgm:pt modelId="{03892F50-083A-4BE1-B494-20771FCEC2BD}" type="pres">
      <dgm:prSet presAssocID="{7B1AAD7A-8B2C-435C-974C-F1C7C7E43BDF}" presName="compNode" presStyleCnt="0"/>
      <dgm:spPr/>
    </dgm:pt>
    <dgm:pt modelId="{04A05D93-FFF3-4C69-9710-0329B2DCCD59}" type="pres">
      <dgm:prSet presAssocID="{7B1AAD7A-8B2C-435C-974C-F1C7C7E43BDF}" presName="aNode" presStyleLbl="bgShp" presStyleIdx="0" presStyleCnt="7"/>
      <dgm:spPr/>
      <dgm:t>
        <a:bodyPr/>
        <a:lstStyle/>
        <a:p>
          <a:endParaRPr lang="en-US"/>
        </a:p>
      </dgm:t>
    </dgm:pt>
    <dgm:pt modelId="{5FE35218-1E97-493B-BE33-23E25000F6D3}" type="pres">
      <dgm:prSet presAssocID="{7B1AAD7A-8B2C-435C-974C-F1C7C7E43BDF}" presName="textNode" presStyleLbl="bgShp" presStyleIdx="0" presStyleCnt="7"/>
      <dgm:spPr/>
      <dgm:t>
        <a:bodyPr/>
        <a:lstStyle/>
        <a:p>
          <a:endParaRPr lang="en-US"/>
        </a:p>
      </dgm:t>
    </dgm:pt>
    <dgm:pt modelId="{66F47761-4DCB-4A0E-9C60-6E620FAC7BC8}" type="pres">
      <dgm:prSet presAssocID="{7B1AAD7A-8B2C-435C-974C-F1C7C7E43BDF}" presName="compChildNode" presStyleCnt="0"/>
      <dgm:spPr/>
    </dgm:pt>
    <dgm:pt modelId="{0330C9F7-2F86-45FD-B97F-5B2CC8E0039F}" type="pres">
      <dgm:prSet presAssocID="{7B1AAD7A-8B2C-435C-974C-F1C7C7E43BDF}" presName="theInnerList" presStyleCnt="0"/>
      <dgm:spPr/>
    </dgm:pt>
    <dgm:pt modelId="{5E0639EB-2BB3-45AF-88EB-3317ACE5C05A}" type="pres">
      <dgm:prSet presAssocID="{CF76AB67-F5CA-4F60-8AD4-D34C3D2F9D96}" presName="childNode" presStyleLbl="node1" presStyleIdx="0" presStyleCnt="33">
        <dgm:presLayoutVars>
          <dgm:bulletEnabled val="1"/>
        </dgm:presLayoutVars>
      </dgm:prSet>
      <dgm:spPr/>
      <dgm:t>
        <a:bodyPr/>
        <a:lstStyle/>
        <a:p>
          <a:endParaRPr lang="en-US"/>
        </a:p>
      </dgm:t>
    </dgm:pt>
    <dgm:pt modelId="{A00038C9-4E13-482D-8245-EEA7B6F92669}" type="pres">
      <dgm:prSet presAssocID="{CF76AB67-F5CA-4F60-8AD4-D34C3D2F9D96}" presName="aSpace2" presStyleCnt="0"/>
      <dgm:spPr/>
    </dgm:pt>
    <dgm:pt modelId="{1C64B274-1CC2-4C2E-8250-293BEBD9DEB7}" type="pres">
      <dgm:prSet presAssocID="{412C1FB4-86D2-4557-A8A5-A8E339612B9D}" presName="childNode" presStyleLbl="node1" presStyleIdx="1" presStyleCnt="33">
        <dgm:presLayoutVars>
          <dgm:bulletEnabled val="1"/>
        </dgm:presLayoutVars>
      </dgm:prSet>
      <dgm:spPr/>
      <dgm:t>
        <a:bodyPr/>
        <a:lstStyle/>
        <a:p>
          <a:endParaRPr lang="en-US"/>
        </a:p>
      </dgm:t>
    </dgm:pt>
    <dgm:pt modelId="{8E289520-8E87-49B8-A84C-DD2FCB0632A9}" type="pres">
      <dgm:prSet presAssocID="{412C1FB4-86D2-4557-A8A5-A8E339612B9D}" presName="aSpace2" presStyleCnt="0"/>
      <dgm:spPr/>
    </dgm:pt>
    <dgm:pt modelId="{924C8ACA-567B-4797-92FF-C79C11BE2A04}" type="pres">
      <dgm:prSet presAssocID="{91BCC6E8-F87D-4F7E-AB57-B7FEBD7CA0F5}" presName="childNode" presStyleLbl="node1" presStyleIdx="2" presStyleCnt="33">
        <dgm:presLayoutVars>
          <dgm:bulletEnabled val="1"/>
        </dgm:presLayoutVars>
      </dgm:prSet>
      <dgm:spPr/>
      <dgm:t>
        <a:bodyPr/>
        <a:lstStyle/>
        <a:p>
          <a:endParaRPr lang="en-US"/>
        </a:p>
      </dgm:t>
    </dgm:pt>
    <dgm:pt modelId="{03E408B5-3639-44D0-B677-0CAE2921ECBB}" type="pres">
      <dgm:prSet presAssocID="{7B1AAD7A-8B2C-435C-974C-F1C7C7E43BDF}" presName="aSpace" presStyleCnt="0"/>
      <dgm:spPr/>
    </dgm:pt>
    <dgm:pt modelId="{0339690B-DB45-4E3C-8D02-1B2F76E6546C}" type="pres">
      <dgm:prSet presAssocID="{4618B0CE-5720-4AD0-B7B2-509FF443AA88}" presName="compNode" presStyleCnt="0"/>
      <dgm:spPr/>
    </dgm:pt>
    <dgm:pt modelId="{FEF117F7-4A4B-4B72-A6BE-D954843E1EF9}" type="pres">
      <dgm:prSet presAssocID="{4618B0CE-5720-4AD0-B7B2-509FF443AA88}" presName="aNode" presStyleLbl="bgShp" presStyleIdx="1" presStyleCnt="7"/>
      <dgm:spPr/>
      <dgm:t>
        <a:bodyPr/>
        <a:lstStyle/>
        <a:p>
          <a:endParaRPr lang="en-US"/>
        </a:p>
      </dgm:t>
    </dgm:pt>
    <dgm:pt modelId="{42339DE0-99E2-404E-8C7D-10C590BD7EE4}" type="pres">
      <dgm:prSet presAssocID="{4618B0CE-5720-4AD0-B7B2-509FF443AA88}" presName="textNode" presStyleLbl="bgShp" presStyleIdx="1" presStyleCnt="7"/>
      <dgm:spPr/>
      <dgm:t>
        <a:bodyPr/>
        <a:lstStyle/>
        <a:p>
          <a:endParaRPr lang="en-US"/>
        </a:p>
      </dgm:t>
    </dgm:pt>
    <dgm:pt modelId="{895F1EE6-8D7C-4801-9ACA-31964E763ED9}" type="pres">
      <dgm:prSet presAssocID="{4618B0CE-5720-4AD0-B7B2-509FF443AA88}" presName="compChildNode" presStyleCnt="0"/>
      <dgm:spPr/>
    </dgm:pt>
    <dgm:pt modelId="{A3CD610E-1529-4BC7-ACB6-4C5F2A24BE0B}" type="pres">
      <dgm:prSet presAssocID="{4618B0CE-5720-4AD0-B7B2-509FF443AA88}" presName="theInnerList" presStyleCnt="0"/>
      <dgm:spPr/>
    </dgm:pt>
    <dgm:pt modelId="{56912577-ECAE-4D52-8139-C87A39C5F8C8}" type="pres">
      <dgm:prSet presAssocID="{87C8F46B-3B10-446C-8A51-A519718A16C1}" presName="childNode" presStyleLbl="node1" presStyleIdx="3" presStyleCnt="33">
        <dgm:presLayoutVars>
          <dgm:bulletEnabled val="1"/>
        </dgm:presLayoutVars>
      </dgm:prSet>
      <dgm:spPr/>
      <dgm:t>
        <a:bodyPr/>
        <a:lstStyle/>
        <a:p>
          <a:endParaRPr lang="en-US"/>
        </a:p>
      </dgm:t>
    </dgm:pt>
    <dgm:pt modelId="{CD0D116D-7689-4333-B67B-AF6E831AC502}" type="pres">
      <dgm:prSet presAssocID="{87C8F46B-3B10-446C-8A51-A519718A16C1}" presName="aSpace2" presStyleCnt="0"/>
      <dgm:spPr/>
    </dgm:pt>
    <dgm:pt modelId="{25B2A566-0DD3-43C3-BE67-A093ED20B29B}" type="pres">
      <dgm:prSet presAssocID="{E85C365F-C957-42C9-97B7-8A4691C45CC6}" presName="childNode" presStyleLbl="node1" presStyleIdx="4" presStyleCnt="33">
        <dgm:presLayoutVars>
          <dgm:bulletEnabled val="1"/>
        </dgm:presLayoutVars>
      </dgm:prSet>
      <dgm:spPr/>
      <dgm:t>
        <a:bodyPr/>
        <a:lstStyle/>
        <a:p>
          <a:endParaRPr lang="en-US"/>
        </a:p>
      </dgm:t>
    </dgm:pt>
    <dgm:pt modelId="{B9430375-18BF-48BE-A5DF-23BA8BDAD808}" type="pres">
      <dgm:prSet presAssocID="{E85C365F-C957-42C9-97B7-8A4691C45CC6}" presName="aSpace2" presStyleCnt="0"/>
      <dgm:spPr/>
    </dgm:pt>
    <dgm:pt modelId="{F4072C82-CA1D-4D17-BFB0-2292F950113D}" type="pres">
      <dgm:prSet presAssocID="{54ACA12C-3594-4660-BB31-127277EB9250}" presName="childNode" presStyleLbl="node1" presStyleIdx="5" presStyleCnt="33">
        <dgm:presLayoutVars>
          <dgm:bulletEnabled val="1"/>
        </dgm:presLayoutVars>
      </dgm:prSet>
      <dgm:spPr/>
      <dgm:t>
        <a:bodyPr/>
        <a:lstStyle/>
        <a:p>
          <a:endParaRPr lang="en-US"/>
        </a:p>
      </dgm:t>
    </dgm:pt>
    <dgm:pt modelId="{31A93A76-FB55-49E9-B086-A9477F6FA921}" type="pres">
      <dgm:prSet presAssocID="{54ACA12C-3594-4660-BB31-127277EB9250}" presName="aSpace2" presStyleCnt="0"/>
      <dgm:spPr/>
    </dgm:pt>
    <dgm:pt modelId="{D85FADEB-F740-4831-B11A-06049C6AFD4E}" type="pres">
      <dgm:prSet presAssocID="{705D5CD8-E512-4AE6-BE74-52013677A7D2}" presName="childNode" presStyleLbl="node1" presStyleIdx="6" presStyleCnt="33">
        <dgm:presLayoutVars>
          <dgm:bulletEnabled val="1"/>
        </dgm:presLayoutVars>
      </dgm:prSet>
      <dgm:spPr/>
      <dgm:t>
        <a:bodyPr/>
        <a:lstStyle/>
        <a:p>
          <a:endParaRPr lang="en-US"/>
        </a:p>
      </dgm:t>
    </dgm:pt>
    <dgm:pt modelId="{FAB2B11A-D481-45D2-94F7-D18C7EBE9D3D}" type="pres">
      <dgm:prSet presAssocID="{705D5CD8-E512-4AE6-BE74-52013677A7D2}" presName="aSpace2" presStyleCnt="0"/>
      <dgm:spPr/>
    </dgm:pt>
    <dgm:pt modelId="{86DC30F8-CAAB-486B-A70E-479884C49EFE}" type="pres">
      <dgm:prSet presAssocID="{129B4ABC-304B-4748-9C8B-EFCAD264BEBC}" presName="childNode" presStyleLbl="node1" presStyleIdx="7" presStyleCnt="33">
        <dgm:presLayoutVars>
          <dgm:bulletEnabled val="1"/>
        </dgm:presLayoutVars>
      </dgm:prSet>
      <dgm:spPr/>
      <dgm:t>
        <a:bodyPr/>
        <a:lstStyle/>
        <a:p>
          <a:endParaRPr lang="en-US"/>
        </a:p>
      </dgm:t>
    </dgm:pt>
    <dgm:pt modelId="{158A0D85-45F1-4A85-B30F-AA89EAD24A6C}" type="pres">
      <dgm:prSet presAssocID="{129B4ABC-304B-4748-9C8B-EFCAD264BEBC}" presName="aSpace2" presStyleCnt="0"/>
      <dgm:spPr/>
    </dgm:pt>
    <dgm:pt modelId="{816F59F7-0381-406F-81B5-C139CD555406}" type="pres">
      <dgm:prSet presAssocID="{1C628F36-71E4-42FF-8688-5FBEADE40CDC}" presName="childNode" presStyleLbl="node1" presStyleIdx="8" presStyleCnt="33">
        <dgm:presLayoutVars>
          <dgm:bulletEnabled val="1"/>
        </dgm:presLayoutVars>
      </dgm:prSet>
      <dgm:spPr/>
      <dgm:t>
        <a:bodyPr/>
        <a:lstStyle/>
        <a:p>
          <a:endParaRPr lang="en-US"/>
        </a:p>
      </dgm:t>
    </dgm:pt>
    <dgm:pt modelId="{BEB4F068-D3D6-4877-B2EE-F438BDF92270}" type="pres">
      <dgm:prSet presAssocID="{1C628F36-71E4-42FF-8688-5FBEADE40CDC}" presName="aSpace2" presStyleCnt="0"/>
      <dgm:spPr/>
    </dgm:pt>
    <dgm:pt modelId="{F8D04C11-B556-4E95-A3B8-5A7103E5AA8F}" type="pres">
      <dgm:prSet presAssocID="{488C408D-8905-4F63-B87D-8CCF34F375C3}" presName="childNode" presStyleLbl="node1" presStyleIdx="9" presStyleCnt="33">
        <dgm:presLayoutVars>
          <dgm:bulletEnabled val="1"/>
        </dgm:presLayoutVars>
      </dgm:prSet>
      <dgm:spPr/>
      <dgm:t>
        <a:bodyPr/>
        <a:lstStyle/>
        <a:p>
          <a:endParaRPr lang="en-US"/>
        </a:p>
      </dgm:t>
    </dgm:pt>
    <dgm:pt modelId="{E8514B3B-7B30-416F-AA7B-D62B6E082CA5}" type="pres">
      <dgm:prSet presAssocID="{488C408D-8905-4F63-B87D-8CCF34F375C3}" presName="aSpace2" presStyleCnt="0"/>
      <dgm:spPr/>
    </dgm:pt>
    <dgm:pt modelId="{79C8FCD8-0A2C-4D62-8F9A-7D5E1C6DE3F3}" type="pres">
      <dgm:prSet presAssocID="{D44983E6-CC7A-4DED-BA40-3AC9CB38EC70}" presName="childNode" presStyleLbl="node1" presStyleIdx="10" presStyleCnt="33">
        <dgm:presLayoutVars>
          <dgm:bulletEnabled val="1"/>
        </dgm:presLayoutVars>
      </dgm:prSet>
      <dgm:spPr/>
      <dgm:t>
        <a:bodyPr/>
        <a:lstStyle/>
        <a:p>
          <a:endParaRPr lang="en-US"/>
        </a:p>
      </dgm:t>
    </dgm:pt>
    <dgm:pt modelId="{6679F0ED-17A4-4536-95D5-14B2D3F71A86}" type="pres">
      <dgm:prSet presAssocID="{D44983E6-CC7A-4DED-BA40-3AC9CB38EC70}" presName="aSpace2" presStyleCnt="0"/>
      <dgm:spPr/>
    </dgm:pt>
    <dgm:pt modelId="{31005E49-4282-4261-9886-FB0CC3311D3D}" type="pres">
      <dgm:prSet presAssocID="{E2C64494-6483-4761-BE39-51D0B670B0DB}" presName="childNode" presStyleLbl="node1" presStyleIdx="11" presStyleCnt="33">
        <dgm:presLayoutVars>
          <dgm:bulletEnabled val="1"/>
        </dgm:presLayoutVars>
      </dgm:prSet>
      <dgm:spPr/>
      <dgm:t>
        <a:bodyPr/>
        <a:lstStyle/>
        <a:p>
          <a:endParaRPr lang="en-US"/>
        </a:p>
      </dgm:t>
    </dgm:pt>
    <dgm:pt modelId="{413AA450-80E2-4F5F-9771-997EB43C52DB}" type="pres">
      <dgm:prSet presAssocID="{4618B0CE-5720-4AD0-B7B2-509FF443AA88}" presName="aSpace" presStyleCnt="0"/>
      <dgm:spPr/>
    </dgm:pt>
    <dgm:pt modelId="{8560063B-4EA3-4DEE-8E27-43C9C9EE2D05}" type="pres">
      <dgm:prSet presAssocID="{243B9B02-C175-4C64-9923-C823277025AB}" presName="compNode" presStyleCnt="0"/>
      <dgm:spPr/>
    </dgm:pt>
    <dgm:pt modelId="{4CC5477F-03F7-4573-94C7-7540B0F1E0C6}" type="pres">
      <dgm:prSet presAssocID="{243B9B02-C175-4C64-9923-C823277025AB}" presName="aNode" presStyleLbl="bgShp" presStyleIdx="2" presStyleCnt="7"/>
      <dgm:spPr/>
      <dgm:t>
        <a:bodyPr/>
        <a:lstStyle/>
        <a:p>
          <a:endParaRPr lang="en-US"/>
        </a:p>
      </dgm:t>
    </dgm:pt>
    <dgm:pt modelId="{C8755F1B-D8CA-44FE-870E-5D6D38767295}" type="pres">
      <dgm:prSet presAssocID="{243B9B02-C175-4C64-9923-C823277025AB}" presName="textNode" presStyleLbl="bgShp" presStyleIdx="2" presStyleCnt="7"/>
      <dgm:spPr/>
      <dgm:t>
        <a:bodyPr/>
        <a:lstStyle/>
        <a:p>
          <a:endParaRPr lang="en-US"/>
        </a:p>
      </dgm:t>
    </dgm:pt>
    <dgm:pt modelId="{321531AC-DFFC-497A-A829-E83F3A5149A4}" type="pres">
      <dgm:prSet presAssocID="{243B9B02-C175-4C64-9923-C823277025AB}" presName="compChildNode" presStyleCnt="0"/>
      <dgm:spPr/>
    </dgm:pt>
    <dgm:pt modelId="{A588127E-D0A1-48DA-8E49-425E4DF8B62E}" type="pres">
      <dgm:prSet presAssocID="{243B9B02-C175-4C64-9923-C823277025AB}" presName="theInnerList" presStyleCnt="0"/>
      <dgm:spPr/>
    </dgm:pt>
    <dgm:pt modelId="{70866680-B7E9-453D-83FB-7A02F4DF5970}" type="pres">
      <dgm:prSet presAssocID="{BEC0FC60-8E87-4D16-B108-86D825092A87}" presName="childNode" presStyleLbl="node1" presStyleIdx="12" presStyleCnt="33">
        <dgm:presLayoutVars>
          <dgm:bulletEnabled val="1"/>
        </dgm:presLayoutVars>
      </dgm:prSet>
      <dgm:spPr/>
      <dgm:t>
        <a:bodyPr/>
        <a:lstStyle/>
        <a:p>
          <a:endParaRPr lang="en-US"/>
        </a:p>
      </dgm:t>
    </dgm:pt>
    <dgm:pt modelId="{85C89DEC-FF90-4AAF-8B8F-3A17BC9B8820}" type="pres">
      <dgm:prSet presAssocID="{BEC0FC60-8E87-4D16-B108-86D825092A87}" presName="aSpace2" presStyleCnt="0"/>
      <dgm:spPr/>
    </dgm:pt>
    <dgm:pt modelId="{D6038ECB-2FD4-4FD7-8651-B3C432EA60CB}" type="pres">
      <dgm:prSet presAssocID="{E85DD1C5-2966-4553-B04A-5E1EE67246A5}" presName="childNode" presStyleLbl="node1" presStyleIdx="13" presStyleCnt="33">
        <dgm:presLayoutVars>
          <dgm:bulletEnabled val="1"/>
        </dgm:presLayoutVars>
      </dgm:prSet>
      <dgm:spPr/>
      <dgm:t>
        <a:bodyPr/>
        <a:lstStyle/>
        <a:p>
          <a:endParaRPr lang="en-US"/>
        </a:p>
      </dgm:t>
    </dgm:pt>
    <dgm:pt modelId="{221FAB1F-434F-457A-8D47-EFEDA48098AE}" type="pres">
      <dgm:prSet presAssocID="{E85DD1C5-2966-4553-B04A-5E1EE67246A5}" presName="aSpace2" presStyleCnt="0"/>
      <dgm:spPr/>
    </dgm:pt>
    <dgm:pt modelId="{C0DC64A7-BE99-44CD-831E-220974319A7D}" type="pres">
      <dgm:prSet presAssocID="{18A81126-E03F-4EE2-87A2-AB9934D4E6D9}" presName="childNode" presStyleLbl="node1" presStyleIdx="14" presStyleCnt="33">
        <dgm:presLayoutVars>
          <dgm:bulletEnabled val="1"/>
        </dgm:presLayoutVars>
      </dgm:prSet>
      <dgm:spPr/>
      <dgm:t>
        <a:bodyPr/>
        <a:lstStyle/>
        <a:p>
          <a:endParaRPr lang="en-US"/>
        </a:p>
      </dgm:t>
    </dgm:pt>
    <dgm:pt modelId="{6EB88C7F-6F25-4749-AB0E-24CB7E8DFA78}" type="pres">
      <dgm:prSet presAssocID="{18A81126-E03F-4EE2-87A2-AB9934D4E6D9}" presName="aSpace2" presStyleCnt="0"/>
      <dgm:spPr/>
    </dgm:pt>
    <dgm:pt modelId="{ECF0B242-BA50-4D04-9F3C-928E4C5CC567}" type="pres">
      <dgm:prSet presAssocID="{F4097523-51E9-42C3-897C-20020E4FFA33}" presName="childNode" presStyleLbl="node1" presStyleIdx="15" presStyleCnt="33">
        <dgm:presLayoutVars>
          <dgm:bulletEnabled val="1"/>
        </dgm:presLayoutVars>
      </dgm:prSet>
      <dgm:spPr/>
      <dgm:t>
        <a:bodyPr/>
        <a:lstStyle/>
        <a:p>
          <a:endParaRPr lang="en-US"/>
        </a:p>
      </dgm:t>
    </dgm:pt>
    <dgm:pt modelId="{E7801A49-ABCB-4580-9C5A-3B6C2658AEB5}" type="pres">
      <dgm:prSet presAssocID="{F4097523-51E9-42C3-897C-20020E4FFA33}" presName="aSpace2" presStyleCnt="0"/>
      <dgm:spPr/>
    </dgm:pt>
    <dgm:pt modelId="{9E109438-C1CF-4766-9BD2-8D12BE4D3785}" type="pres">
      <dgm:prSet presAssocID="{3F745294-5473-4AE9-8940-289D4E569D68}" presName="childNode" presStyleLbl="node1" presStyleIdx="16" presStyleCnt="33">
        <dgm:presLayoutVars>
          <dgm:bulletEnabled val="1"/>
        </dgm:presLayoutVars>
      </dgm:prSet>
      <dgm:spPr/>
      <dgm:t>
        <a:bodyPr/>
        <a:lstStyle/>
        <a:p>
          <a:endParaRPr lang="en-US"/>
        </a:p>
      </dgm:t>
    </dgm:pt>
    <dgm:pt modelId="{C7ECB64E-B313-4597-ABF8-B850646CCA34}" type="pres">
      <dgm:prSet presAssocID="{3F745294-5473-4AE9-8940-289D4E569D68}" presName="aSpace2" presStyleCnt="0"/>
      <dgm:spPr/>
    </dgm:pt>
    <dgm:pt modelId="{25891B00-83F3-401B-9B26-2880F1207F83}" type="pres">
      <dgm:prSet presAssocID="{18BC6452-0A3B-4326-A207-78D0F6ADC7DA}" presName="childNode" presStyleLbl="node1" presStyleIdx="17" presStyleCnt="33">
        <dgm:presLayoutVars>
          <dgm:bulletEnabled val="1"/>
        </dgm:presLayoutVars>
      </dgm:prSet>
      <dgm:spPr/>
      <dgm:t>
        <a:bodyPr/>
        <a:lstStyle/>
        <a:p>
          <a:endParaRPr lang="en-US"/>
        </a:p>
      </dgm:t>
    </dgm:pt>
    <dgm:pt modelId="{F0680FF9-1CEE-403C-9324-93B5464FA4E6}" type="pres">
      <dgm:prSet presAssocID="{18BC6452-0A3B-4326-A207-78D0F6ADC7DA}" presName="aSpace2" presStyleCnt="0"/>
      <dgm:spPr/>
    </dgm:pt>
    <dgm:pt modelId="{629B3E4B-78D8-4BBA-9426-0AA4A3C2AB63}" type="pres">
      <dgm:prSet presAssocID="{253CEB99-8F29-40D8-9BD6-A9C53059462D}" presName="childNode" presStyleLbl="node1" presStyleIdx="18" presStyleCnt="33">
        <dgm:presLayoutVars>
          <dgm:bulletEnabled val="1"/>
        </dgm:presLayoutVars>
      </dgm:prSet>
      <dgm:spPr/>
      <dgm:t>
        <a:bodyPr/>
        <a:lstStyle/>
        <a:p>
          <a:endParaRPr lang="en-US"/>
        </a:p>
      </dgm:t>
    </dgm:pt>
    <dgm:pt modelId="{2092259F-E44D-4A3A-A17C-BAB8E7389EDC}" type="pres">
      <dgm:prSet presAssocID="{253CEB99-8F29-40D8-9BD6-A9C53059462D}" presName="aSpace2" presStyleCnt="0"/>
      <dgm:spPr/>
    </dgm:pt>
    <dgm:pt modelId="{86B11CE4-D179-411E-8662-E8F187D040A6}" type="pres">
      <dgm:prSet presAssocID="{8B7A8DB6-1083-4397-A3F0-D94B65412DE5}" presName="childNode" presStyleLbl="node1" presStyleIdx="19" presStyleCnt="33">
        <dgm:presLayoutVars>
          <dgm:bulletEnabled val="1"/>
        </dgm:presLayoutVars>
      </dgm:prSet>
      <dgm:spPr/>
      <dgm:t>
        <a:bodyPr/>
        <a:lstStyle/>
        <a:p>
          <a:endParaRPr lang="en-US"/>
        </a:p>
      </dgm:t>
    </dgm:pt>
    <dgm:pt modelId="{022A39F6-7B0E-4DDA-AAA7-128513D1A053}" type="pres">
      <dgm:prSet presAssocID="{8B7A8DB6-1083-4397-A3F0-D94B65412DE5}" presName="aSpace2" presStyleCnt="0"/>
      <dgm:spPr/>
    </dgm:pt>
    <dgm:pt modelId="{80E3AF36-D13B-413E-98FA-FDF253AA91D9}" type="pres">
      <dgm:prSet presAssocID="{BE41749D-CA60-42EF-A586-6C5BD9644346}" presName="childNode" presStyleLbl="node1" presStyleIdx="20" presStyleCnt="33">
        <dgm:presLayoutVars>
          <dgm:bulletEnabled val="1"/>
        </dgm:presLayoutVars>
      </dgm:prSet>
      <dgm:spPr/>
      <dgm:t>
        <a:bodyPr/>
        <a:lstStyle/>
        <a:p>
          <a:endParaRPr lang="en-US"/>
        </a:p>
      </dgm:t>
    </dgm:pt>
    <dgm:pt modelId="{CD2044A3-C1C8-40B7-8E2C-6A0FD1FE9B0A}" type="pres">
      <dgm:prSet presAssocID="{BE41749D-CA60-42EF-A586-6C5BD9644346}" presName="aSpace2" presStyleCnt="0"/>
      <dgm:spPr/>
    </dgm:pt>
    <dgm:pt modelId="{B68B6A4A-265A-4436-9126-19E4922792F1}" type="pres">
      <dgm:prSet presAssocID="{889267A8-7BC4-4BE0-8FB9-1DDADF6E205D}" presName="childNode" presStyleLbl="node1" presStyleIdx="21" presStyleCnt="33">
        <dgm:presLayoutVars>
          <dgm:bulletEnabled val="1"/>
        </dgm:presLayoutVars>
      </dgm:prSet>
      <dgm:spPr/>
      <dgm:t>
        <a:bodyPr/>
        <a:lstStyle/>
        <a:p>
          <a:endParaRPr lang="en-US"/>
        </a:p>
      </dgm:t>
    </dgm:pt>
    <dgm:pt modelId="{87812CD9-0815-4375-9740-8647013E7AE5}" type="pres">
      <dgm:prSet presAssocID="{243B9B02-C175-4C64-9923-C823277025AB}" presName="aSpace" presStyleCnt="0"/>
      <dgm:spPr/>
    </dgm:pt>
    <dgm:pt modelId="{E794D183-E787-4F20-BF9F-D7B1B3B3EFD2}" type="pres">
      <dgm:prSet presAssocID="{1F40E69C-021B-4F5A-B9E3-65638F45A76A}" presName="compNode" presStyleCnt="0"/>
      <dgm:spPr/>
    </dgm:pt>
    <dgm:pt modelId="{0B36F565-0FFE-45DE-8EDF-183F44579A7D}" type="pres">
      <dgm:prSet presAssocID="{1F40E69C-021B-4F5A-B9E3-65638F45A76A}" presName="aNode" presStyleLbl="bgShp" presStyleIdx="3" presStyleCnt="7"/>
      <dgm:spPr/>
      <dgm:t>
        <a:bodyPr/>
        <a:lstStyle/>
        <a:p>
          <a:endParaRPr lang="en-US"/>
        </a:p>
      </dgm:t>
    </dgm:pt>
    <dgm:pt modelId="{BCAAA453-CBD3-4710-877B-AF7343EFD975}" type="pres">
      <dgm:prSet presAssocID="{1F40E69C-021B-4F5A-B9E3-65638F45A76A}" presName="textNode" presStyleLbl="bgShp" presStyleIdx="3" presStyleCnt="7"/>
      <dgm:spPr/>
      <dgm:t>
        <a:bodyPr/>
        <a:lstStyle/>
        <a:p>
          <a:endParaRPr lang="en-US"/>
        </a:p>
      </dgm:t>
    </dgm:pt>
    <dgm:pt modelId="{B7FA7838-082E-44A7-A5F5-D4C2EDDE4A64}" type="pres">
      <dgm:prSet presAssocID="{1F40E69C-021B-4F5A-B9E3-65638F45A76A}" presName="compChildNode" presStyleCnt="0"/>
      <dgm:spPr/>
    </dgm:pt>
    <dgm:pt modelId="{FFF78ED0-45CC-4EB5-AB9E-FA2C8184AECC}" type="pres">
      <dgm:prSet presAssocID="{1F40E69C-021B-4F5A-B9E3-65638F45A76A}" presName="theInnerList" presStyleCnt="0"/>
      <dgm:spPr/>
    </dgm:pt>
    <dgm:pt modelId="{D2306BAF-2CCA-4B80-8548-BFA244483E44}" type="pres">
      <dgm:prSet presAssocID="{7A896F69-9E55-4560-93A2-CC631412BE64}" presName="childNode" presStyleLbl="node1" presStyleIdx="22" presStyleCnt="33">
        <dgm:presLayoutVars>
          <dgm:bulletEnabled val="1"/>
        </dgm:presLayoutVars>
      </dgm:prSet>
      <dgm:spPr/>
      <dgm:t>
        <a:bodyPr/>
        <a:lstStyle/>
        <a:p>
          <a:endParaRPr lang="en-US"/>
        </a:p>
      </dgm:t>
    </dgm:pt>
    <dgm:pt modelId="{9EE0BCB0-20DB-4D05-9267-D348B04EB33A}" type="pres">
      <dgm:prSet presAssocID="{7A896F69-9E55-4560-93A2-CC631412BE64}" presName="aSpace2" presStyleCnt="0"/>
      <dgm:spPr/>
    </dgm:pt>
    <dgm:pt modelId="{26DAED4C-BD4B-4ABF-A66B-0E37850A99DE}" type="pres">
      <dgm:prSet presAssocID="{A1C7D040-DEA7-4A99-A179-101A20888065}" presName="childNode" presStyleLbl="node1" presStyleIdx="23" presStyleCnt="33">
        <dgm:presLayoutVars>
          <dgm:bulletEnabled val="1"/>
        </dgm:presLayoutVars>
      </dgm:prSet>
      <dgm:spPr/>
      <dgm:t>
        <a:bodyPr/>
        <a:lstStyle/>
        <a:p>
          <a:endParaRPr lang="en-US"/>
        </a:p>
      </dgm:t>
    </dgm:pt>
    <dgm:pt modelId="{15D79EC1-7323-4D79-B9FB-DE49362A2D15}" type="pres">
      <dgm:prSet presAssocID="{A1C7D040-DEA7-4A99-A179-101A20888065}" presName="aSpace2" presStyleCnt="0"/>
      <dgm:spPr/>
    </dgm:pt>
    <dgm:pt modelId="{6DFD8840-1427-42EF-B01A-68C4BEBE6B55}" type="pres">
      <dgm:prSet presAssocID="{EA3E32CA-7CE2-423F-8F88-916160CBF982}" presName="childNode" presStyleLbl="node1" presStyleIdx="24" presStyleCnt="33">
        <dgm:presLayoutVars>
          <dgm:bulletEnabled val="1"/>
        </dgm:presLayoutVars>
      </dgm:prSet>
      <dgm:spPr/>
      <dgm:t>
        <a:bodyPr/>
        <a:lstStyle/>
        <a:p>
          <a:endParaRPr lang="en-US"/>
        </a:p>
      </dgm:t>
    </dgm:pt>
    <dgm:pt modelId="{B3182055-E2CD-4565-9233-434C66345A91}" type="pres">
      <dgm:prSet presAssocID="{EA3E32CA-7CE2-423F-8F88-916160CBF982}" presName="aSpace2" presStyleCnt="0"/>
      <dgm:spPr/>
    </dgm:pt>
    <dgm:pt modelId="{829775C4-3776-4521-8A49-50731D0E040C}" type="pres">
      <dgm:prSet presAssocID="{426109CE-3A70-49D2-8DD4-22753A96B5A2}" presName="childNode" presStyleLbl="node1" presStyleIdx="25" presStyleCnt="33">
        <dgm:presLayoutVars>
          <dgm:bulletEnabled val="1"/>
        </dgm:presLayoutVars>
      </dgm:prSet>
      <dgm:spPr/>
      <dgm:t>
        <a:bodyPr/>
        <a:lstStyle/>
        <a:p>
          <a:endParaRPr lang="en-US"/>
        </a:p>
      </dgm:t>
    </dgm:pt>
    <dgm:pt modelId="{E1DBAAB1-1996-4AC2-8035-DD54014941E0}" type="pres">
      <dgm:prSet presAssocID="{1F40E69C-021B-4F5A-B9E3-65638F45A76A}" presName="aSpace" presStyleCnt="0"/>
      <dgm:spPr/>
    </dgm:pt>
    <dgm:pt modelId="{BDFDD190-646C-4685-927C-3B721293372B}" type="pres">
      <dgm:prSet presAssocID="{EFE41FD0-D453-43EC-925E-3B81E8601A0E}" presName="compNode" presStyleCnt="0"/>
      <dgm:spPr/>
    </dgm:pt>
    <dgm:pt modelId="{DB083C2C-A5B9-4F51-AB52-5F812FBF3425}" type="pres">
      <dgm:prSet presAssocID="{EFE41FD0-D453-43EC-925E-3B81E8601A0E}" presName="aNode" presStyleLbl="bgShp" presStyleIdx="4" presStyleCnt="7"/>
      <dgm:spPr/>
      <dgm:t>
        <a:bodyPr/>
        <a:lstStyle/>
        <a:p>
          <a:endParaRPr lang="en-US"/>
        </a:p>
      </dgm:t>
    </dgm:pt>
    <dgm:pt modelId="{91449293-D077-400F-96B8-02112376C5D2}" type="pres">
      <dgm:prSet presAssocID="{EFE41FD0-D453-43EC-925E-3B81E8601A0E}" presName="textNode" presStyleLbl="bgShp" presStyleIdx="4" presStyleCnt="7"/>
      <dgm:spPr/>
      <dgm:t>
        <a:bodyPr/>
        <a:lstStyle/>
        <a:p>
          <a:endParaRPr lang="en-US"/>
        </a:p>
      </dgm:t>
    </dgm:pt>
    <dgm:pt modelId="{7EBEE896-6490-4CEC-BE3D-B045F6F0B55A}" type="pres">
      <dgm:prSet presAssocID="{EFE41FD0-D453-43EC-925E-3B81E8601A0E}" presName="compChildNode" presStyleCnt="0"/>
      <dgm:spPr/>
    </dgm:pt>
    <dgm:pt modelId="{0827B045-DC6B-414E-9E6E-1CB7B0B913BB}" type="pres">
      <dgm:prSet presAssocID="{EFE41FD0-D453-43EC-925E-3B81E8601A0E}" presName="theInnerList" presStyleCnt="0"/>
      <dgm:spPr/>
    </dgm:pt>
    <dgm:pt modelId="{19D0D564-7BA8-40B2-8DBB-040A1381DAF9}" type="pres">
      <dgm:prSet presAssocID="{EFE41FD0-D453-43EC-925E-3B81E8601A0E}" presName="aSpace" presStyleCnt="0"/>
      <dgm:spPr/>
    </dgm:pt>
    <dgm:pt modelId="{02940031-6585-4677-8A80-D67769B2D4CF}" type="pres">
      <dgm:prSet presAssocID="{BD9A1603-D0CE-45EA-A5A5-4B0F9D9CF4B2}" presName="compNode" presStyleCnt="0"/>
      <dgm:spPr/>
    </dgm:pt>
    <dgm:pt modelId="{8D104D99-1F37-4EFF-9E5A-EEB27D93173A}" type="pres">
      <dgm:prSet presAssocID="{BD9A1603-D0CE-45EA-A5A5-4B0F9D9CF4B2}" presName="aNode" presStyleLbl="bgShp" presStyleIdx="5" presStyleCnt="7"/>
      <dgm:spPr/>
      <dgm:t>
        <a:bodyPr/>
        <a:lstStyle/>
        <a:p>
          <a:endParaRPr lang="en-US"/>
        </a:p>
      </dgm:t>
    </dgm:pt>
    <dgm:pt modelId="{0CC0B3EC-DC38-4F5D-925A-527325B2E69A}" type="pres">
      <dgm:prSet presAssocID="{BD9A1603-D0CE-45EA-A5A5-4B0F9D9CF4B2}" presName="textNode" presStyleLbl="bgShp" presStyleIdx="5" presStyleCnt="7"/>
      <dgm:spPr/>
      <dgm:t>
        <a:bodyPr/>
        <a:lstStyle/>
        <a:p>
          <a:endParaRPr lang="en-US"/>
        </a:p>
      </dgm:t>
    </dgm:pt>
    <dgm:pt modelId="{B7689A8E-BDF3-4753-B524-21DD908A7B41}" type="pres">
      <dgm:prSet presAssocID="{BD9A1603-D0CE-45EA-A5A5-4B0F9D9CF4B2}" presName="compChildNode" presStyleCnt="0"/>
      <dgm:spPr/>
    </dgm:pt>
    <dgm:pt modelId="{4B35019F-4CBF-43F3-9637-04BE9C9F732C}" type="pres">
      <dgm:prSet presAssocID="{BD9A1603-D0CE-45EA-A5A5-4B0F9D9CF4B2}" presName="theInnerList" presStyleCnt="0"/>
      <dgm:spPr/>
    </dgm:pt>
    <dgm:pt modelId="{81C9A080-21C9-4D26-B14A-4BE29D108DD6}" type="pres">
      <dgm:prSet presAssocID="{3867C659-5F6C-442C-9361-A60FEDD1C69F}" presName="childNode" presStyleLbl="node1" presStyleIdx="26" presStyleCnt="33">
        <dgm:presLayoutVars>
          <dgm:bulletEnabled val="1"/>
        </dgm:presLayoutVars>
      </dgm:prSet>
      <dgm:spPr/>
      <dgm:t>
        <a:bodyPr/>
        <a:lstStyle/>
        <a:p>
          <a:endParaRPr lang="en-US"/>
        </a:p>
      </dgm:t>
    </dgm:pt>
    <dgm:pt modelId="{706D60D0-191E-4E80-82B3-CA47E40B2EFD}" type="pres">
      <dgm:prSet presAssocID="{3867C659-5F6C-442C-9361-A60FEDD1C69F}" presName="aSpace2" presStyleCnt="0"/>
      <dgm:spPr/>
    </dgm:pt>
    <dgm:pt modelId="{6892B59E-C240-4355-BEE2-A4F4E4D7A56D}" type="pres">
      <dgm:prSet presAssocID="{65CC4AAB-9593-42BB-9558-E8A48BCCC4C7}" presName="childNode" presStyleLbl="node1" presStyleIdx="27" presStyleCnt="33">
        <dgm:presLayoutVars>
          <dgm:bulletEnabled val="1"/>
        </dgm:presLayoutVars>
      </dgm:prSet>
      <dgm:spPr/>
      <dgm:t>
        <a:bodyPr/>
        <a:lstStyle/>
        <a:p>
          <a:endParaRPr lang="en-US"/>
        </a:p>
      </dgm:t>
    </dgm:pt>
    <dgm:pt modelId="{2FB2D733-96C7-4437-8FA9-DEFD15BE3069}" type="pres">
      <dgm:prSet presAssocID="{65CC4AAB-9593-42BB-9558-E8A48BCCC4C7}" presName="aSpace2" presStyleCnt="0"/>
      <dgm:spPr/>
    </dgm:pt>
    <dgm:pt modelId="{BDDA0AE4-B066-47EF-B544-6E2B48A106F8}" type="pres">
      <dgm:prSet presAssocID="{D776E659-C4D9-4029-AFA2-38532FDC866F}" presName="childNode" presStyleLbl="node1" presStyleIdx="28" presStyleCnt="33">
        <dgm:presLayoutVars>
          <dgm:bulletEnabled val="1"/>
        </dgm:presLayoutVars>
      </dgm:prSet>
      <dgm:spPr/>
      <dgm:t>
        <a:bodyPr/>
        <a:lstStyle/>
        <a:p>
          <a:endParaRPr lang="en-US"/>
        </a:p>
      </dgm:t>
    </dgm:pt>
    <dgm:pt modelId="{B0BD7BA3-B7EC-4330-9018-D1278D5B90B9}" type="pres">
      <dgm:prSet presAssocID="{D776E659-C4D9-4029-AFA2-38532FDC866F}" presName="aSpace2" presStyleCnt="0"/>
      <dgm:spPr/>
    </dgm:pt>
    <dgm:pt modelId="{024B96C6-371F-4244-8BD3-D70EA00B9E17}" type="pres">
      <dgm:prSet presAssocID="{984BAEDC-A349-41DF-9390-F7ABCA88ED1F}" presName="childNode" presStyleLbl="node1" presStyleIdx="29" presStyleCnt="33">
        <dgm:presLayoutVars>
          <dgm:bulletEnabled val="1"/>
        </dgm:presLayoutVars>
      </dgm:prSet>
      <dgm:spPr/>
      <dgm:t>
        <a:bodyPr/>
        <a:lstStyle/>
        <a:p>
          <a:endParaRPr lang="en-US"/>
        </a:p>
      </dgm:t>
    </dgm:pt>
    <dgm:pt modelId="{D1963FAB-1352-45AF-AF5F-2A9F8F019D68}" type="pres">
      <dgm:prSet presAssocID="{BD9A1603-D0CE-45EA-A5A5-4B0F9D9CF4B2}" presName="aSpace" presStyleCnt="0"/>
      <dgm:spPr/>
    </dgm:pt>
    <dgm:pt modelId="{370C2D05-8891-45C5-9A5B-BDFB2A480B24}" type="pres">
      <dgm:prSet presAssocID="{2DA70644-5D7E-4482-973E-937741465773}" presName="compNode" presStyleCnt="0"/>
      <dgm:spPr/>
    </dgm:pt>
    <dgm:pt modelId="{31A185B0-D319-4EE1-8C33-1357B6A9182A}" type="pres">
      <dgm:prSet presAssocID="{2DA70644-5D7E-4482-973E-937741465773}" presName="aNode" presStyleLbl="bgShp" presStyleIdx="6" presStyleCnt="7"/>
      <dgm:spPr/>
      <dgm:t>
        <a:bodyPr/>
        <a:lstStyle/>
        <a:p>
          <a:endParaRPr lang="en-US"/>
        </a:p>
      </dgm:t>
    </dgm:pt>
    <dgm:pt modelId="{A376D337-6F19-456E-A547-9D6552F884F2}" type="pres">
      <dgm:prSet presAssocID="{2DA70644-5D7E-4482-973E-937741465773}" presName="textNode" presStyleLbl="bgShp" presStyleIdx="6" presStyleCnt="7"/>
      <dgm:spPr/>
      <dgm:t>
        <a:bodyPr/>
        <a:lstStyle/>
        <a:p>
          <a:endParaRPr lang="en-US"/>
        </a:p>
      </dgm:t>
    </dgm:pt>
    <dgm:pt modelId="{A948242C-859F-4838-A76D-9C62DBEAA67B}" type="pres">
      <dgm:prSet presAssocID="{2DA70644-5D7E-4482-973E-937741465773}" presName="compChildNode" presStyleCnt="0"/>
      <dgm:spPr/>
    </dgm:pt>
    <dgm:pt modelId="{DC0A254D-7136-4D3B-B01F-EA756DC4F227}" type="pres">
      <dgm:prSet presAssocID="{2DA70644-5D7E-4482-973E-937741465773}" presName="theInnerList" presStyleCnt="0"/>
      <dgm:spPr/>
    </dgm:pt>
    <dgm:pt modelId="{86D49489-F8D4-4A9E-9FEE-7355F74CFC58}" type="pres">
      <dgm:prSet presAssocID="{78E59AC1-F61B-4681-AFE1-B18281FD9E23}" presName="childNode" presStyleLbl="node1" presStyleIdx="30" presStyleCnt="33">
        <dgm:presLayoutVars>
          <dgm:bulletEnabled val="1"/>
        </dgm:presLayoutVars>
      </dgm:prSet>
      <dgm:spPr/>
      <dgm:t>
        <a:bodyPr/>
        <a:lstStyle/>
        <a:p>
          <a:endParaRPr lang="en-US"/>
        </a:p>
      </dgm:t>
    </dgm:pt>
    <dgm:pt modelId="{CB21FF9F-AD8A-4734-882B-09CE3600FA39}" type="pres">
      <dgm:prSet presAssocID="{78E59AC1-F61B-4681-AFE1-B18281FD9E23}" presName="aSpace2" presStyleCnt="0"/>
      <dgm:spPr/>
    </dgm:pt>
    <dgm:pt modelId="{0C3F2716-5B24-4DC8-B0DE-C81E5D2D85E2}" type="pres">
      <dgm:prSet presAssocID="{3F0B0AB0-FBCF-4752-A64E-7F02CE18E25B}" presName="childNode" presStyleLbl="node1" presStyleIdx="31" presStyleCnt="33">
        <dgm:presLayoutVars>
          <dgm:bulletEnabled val="1"/>
        </dgm:presLayoutVars>
      </dgm:prSet>
      <dgm:spPr/>
      <dgm:t>
        <a:bodyPr/>
        <a:lstStyle/>
        <a:p>
          <a:endParaRPr lang="en-US"/>
        </a:p>
      </dgm:t>
    </dgm:pt>
    <dgm:pt modelId="{B20A5E7D-EA63-4512-80B2-1F38FD59D4B8}" type="pres">
      <dgm:prSet presAssocID="{3F0B0AB0-FBCF-4752-A64E-7F02CE18E25B}" presName="aSpace2" presStyleCnt="0"/>
      <dgm:spPr/>
    </dgm:pt>
    <dgm:pt modelId="{CCBBA312-F3D9-48A6-9098-1B7041A4F247}" type="pres">
      <dgm:prSet presAssocID="{2CFFDFC5-01A5-4D98-91FF-62DFCCB3D070}" presName="childNode" presStyleLbl="node1" presStyleIdx="32" presStyleCnt="33">
        <dgm:presLayoutVars>
          <dgm:bulletEnabled val="1"/>
        </dgm:presLayoutVars>
      </dgm:prSet>
      <dgm:spPr/>
      <dgm:t>
        <a:bodyPr/>
        <a:lstStyle/>
        <a:p>
          <a:endParaRPr lang="en-US"/>
        </a:p>
      </dgm:t>
    </dgm:pt>
  </dgm:ptLst>
  <dgm:cxnLst>
    <dgm:cxn modelId="{B51BADD6-1B4D-4C5A-98E2-856E2C49EE89}" type="presOf" srcId="{4618B0CE-5720-4AD0-B7B2-509FF443AA88}" destId="{42339DE0-99E2-404E-8C7D-10C590BD7EE4}" srcOrd="1" destOrd="0" presId="urn:microsoft.com/office/officeart/2005/8/layout/lProcess2"/>
    <dgm:cxn modelId="{F05EA796-2453-4291-85C2-504FDE8AAF1D}" type="presOf" srcId="{243B9B02-C175-4C64-9923-C823277025AB}" destId="{4CC5477F-03F7-4573-94C7-7540B0F1E0C6}" srcOrd="0" destOrd="0" presId="urn:microsoft.com/office/officeart/2005/8/layout/lProcess2"/>
    <dgm:cxn modelId="{540F5B71-C52A-4BE3-84FB-7CA1593ED151}" type="presOf" srcId="{E150E59C-9030-40D7-8119-F68A82A01131}" destId="{5201DE03-A51A-4000-878F-016E7374AFB7}" srcOrd="0" destOrd="0" presId="urn:microsoft.com/office/officeart/2005/8/layout/lProcess2"/>
    <dgm:cxn modelId="{9F3E37C4-6DEF-46E1-AEDF-2AEE2681874E}" srcId="{BD9A1603-D0CE-45EA-A5A5-4B0F9D9CF4B2}" destId="{D776E659-C4D9-4029-AFA2-38532FDC866F}" srcOrd="2" destOrd="0" parTransId="{C6AFC676-35F3-49EF-B10C-6B6E0B3C6894}" sibTransId="{6BBE87BA-6A4C-4298-9CA4-277B0398988E}"/>
    <dgm:cxn modelId="{DCD6154B-0A7F-4173-90E5-265E291B342D}" type="presOf" srcId="{CF76AB67-F5CA-4F60-8AD4-D34C3D2F9D96}" destId="{5E0639EB-2BB3-45AF-88EB-3317ACE5C05A}" srcOrd="0" destOrd="0" presId="urn:microsoft.com/office/officeart/2005/8/layout/lProcess2"/>
    <dgm:cxn modelId="{BA8A6BD2-3635-4A27-B7C7-D3DA0D812C25}" type="presOf" srcId="{18BC6452-0A3B-4326-A207-78D0F6ADC7DA}" destId="{25891B00-83F3-401B-9B26-2880F1207F83}" srcOrd="0" destOrd="0" presId="urn:microsoft.com/office/officeart/2005/8/layout/lProcess2"/>
    <dgm:cxn modelId="{3017593B-202A-4540-93EA-98EA7A921091}" type="presOf" srcId="{D44983E6-CC7A-4DED-BA40-3AC9CB38EC70}" destId="{79C8FCD8-0A2C-4D62-8F9A-7D5E1C6DE3F3}" srcOrd="0" destOrd="0" presId="urn:microsoft.com/office/officeart/2005/8/layout/lProcess2"/>
    <dgm:cxn modelId="{4673930F-7B9C-4251-9777-A769AB9E9659}" type="presOf" srcId="{EFE41FD0-D453-43EC-925E-3B81E8601A0E}" destId="{DB083C2C-A5B9-4F51-AB52-5F812FBF3425}" srcOrd="0" destOrd="0" presId="urn:microsoft.com/office/officeart/2005/8/layout/lProcess2"/>
    <dgm:cxn modelId="{3F91E493-F7AC-4698-8C5F-2E1D5CB817EB}" type="presOf" srcId="{65CC4AAB-9593-42BB-9558-E8A48BCCC4C7}" destId="{6892B59E-C240-4355-BEE2-A4F4E4D7A56D}" srcOrd="0" destOrd="0" presId="urn:microsoft.com/office/officeart/2005/8/layout/lProcess2"/>
    <dgm:cxn modelId="{05DF5688-E326-4C85-968D-280C4A0508CD}" type="presOf" srcId="{129B4ABC-304B-4748-9C8B-EFCAD264BEBC}" destId="{86DC30F8-CAAB-486B-A70E-479884C49EFE}" srcOrd="0" destOrd="0" presId="urn:microsoft.com/office/officeart/2005/8/layout/lProcess2"/>
    <dgm:cxn modelId="{675912FA-E98E-4427-A8E5-670EB55376E4}" srcId="{7B1AAD7A-8B2C-435C-974C-F1C7C7E43BDF}" destId="{412C1FB4-86D2-4557-A8A5-A8E339612B9D}" srcOrd="1" destOrd="0" parTransId="{2FA2E0E5-4AB4-4D73-8915-0F0AABDA5B4B}" sibTransId="{12D66DBC-A069-4911-A67E-0C0E911F91B0}"/>
    <dgm:cxn modelId="{275272BF-87C8-49CE-B549-1DBF20C8C7DC}" type="presOf" srcId="{18A81126-E03F-4EE2-87A2-AB9934D4E6D9}" destId="{C0DC64A7-BE99-44CD-831E-220974319A7D}" srcOrd="0" destOrd="0" presId="urn:microsoft.com/office/officeart/2005/8/layout/lProcess2"/>
    <dgm:cxn modelId="{E5BCC797-0BC8-45E2-BF96-AD836F8D0CB1}" type="presOf" srcId="{BEC0FC60-8E87-4D16-B108-86D825092A87}" destId="{70866680-B7E9-453D-83FB-7A02F4DF5970}" srcOrd="0" destOrd="0" presId="urn:microsoft.com/office/officeart/2005/8/layout/lProcess2"/>
    <dgm:cxn modelId="{62EB25F6-3CBB-4A84-B388-11970750755A}" type="presOf" srcId="{253CEB99-8F29-40D8-9BD6-A9C53059462D}" destId="{629B3E4B-78D8-4BBA-9426-0AA4A3C2AB63}" srcOrd="0" destOrd="0" presId="urn:microsoft.com/office/officeart/2005/8/layout/lProcess2"/>
    <dgm:cxn modelId="{E4D1F9C5-A1CF-4BF7-9125-49E93C05B496}" srcId="{2DA70644-5D7E-4482-973E-937741465773}" destId="{3F0B0AB0-FBCF-4752-A64E-7F02CE18E25B}" srcOrd="1" destOrd="0" parTransId="{3144BC0D-EB19-4465-A22A-E25137C8F43A}" sibTransId="{6E1BE20D-AF01-49CE-83AE-F3B94EA0E37C}"/>
    <dgm:cxn modelId="{FDEB414D-31EA-4BE7-B3C0-D32465CF9016}" type="presOf" srcId="{87C8F46B-3B10-446C-8A51-A519718A16C1}" destId="{56912577-ECAE-4D52-8139-C87A39C5F8C8}" srcOrd="0" destOrd="0" presId="urn:microsoft.com/office/officeart/2005/8/layout/lProcess2"/>
    <dgm:cxn modelId="{91CEC5C9-E4D5-45D9-AFA5-0BCA1216578A}" type="presOf" srcId="{243B9B02-C175-4C64-9923-C823277025AB}" destId="{C8755F1B-D8CA-44FE-870E-5D6D38767295}" srcOrd="1" destOrd="0" presId="urn:microsoft.com/office/officeart/2005/8/layout/lProcess2"/>
    <dgm:cxn modelId="{D9816445-8BCE-4F6A-8D5B-FAB8ED757466}" srcId="{4618B0CE-5720-4AD0-B7B2-509FF443AA88}" destId="{D44983E6-CC7A-4DED-BA40-3AC9CB38EC70}" srcOrd="7" destOrd="0" parTransId="{4548D413-618F-4122-8756-B1EC7DE877D0}" sibTransId="{80CC4864-D1E0-4734-9657-C3130C89A9A9}"/>
    <dgm:cxn modelId="{05E4BA6E-7F78-4072-A10F-8A0DC2FD8A70}" srcId="{4618B0CE-5720-4AD0-B7B2-509FF443AA88}" destId="{705D5CD8-E512-4AE6-BE74-52013677A7D2}" srcOrd="3" destOrd="0" parTransId="{1F45371E-594F-429F-9101-AED85BD48C65}" sibTransId="{75DAE3DF-5953-43EB-AEDD-D69048B4D257}"/>
    <dgm:cxn modelId="{60581ADA-BDD1-49A7-85F5-A718A98C5A06}" type="presOf" srcId="{EA3E32CA-7CE2-423F-8F88-916160CBF982}" destId="{6DFD8840-1427-42EF-B01A-68C4BEBE6B55}" srcOrd="0" destOrd="0" presId="urn:microsoft.com/office/officeart/2005/8/layout/lProcess2"/>
    <dgm:cxn modelId="{17216744-FDCF-44F1-B1BF-F2342D1B68B3}" type="presOf" srcId="{984BAEDC-A349-41DF-9390-F7ABCA88ED1F}" destId="{024B96C6-371F-4244-8BD3-D70EA00B9E17}" srcOrd="0" destOrd="0" presId="urn:microsoft.com/office/officeart/2005/8/layout/lProcess2"/>
    <dgm:cxn modelId="{11A21FCD-BECA-4296-AFDB-D7140803E9C4}" type="presOf" srcId="{EFE41FD0-D453-43EC-925E-3B81E8601A0E}" destId="{91449293-D077-400F-96B8-02112376C5D2}" srcOrd="1" destOrd="0" presId="urn:microsoft.com/office/officeart/2005/8/layout/lProcess2"/>
    <dgm:cxn modelId="{0F021C03-E360-4A89-BDC7-50F0F4220C00}" type="presOf" srcId="{BD9A1603-D0CE-45EA-A5A5-4B0F9D9CF4B2}" destId="{8D104D99-1F37-4EFF-9E5A-EEB27D93173A}" srcOrd="0" destOrd="0" presId="urn:microsoft.com/office/officeart/2005/8/layout/lProcess2"/>
    <dgm:cxn modelId="{0CC61393-E8EC-4392-AF99-19846E236212}" srcId="{BD9A1603-D0CE-45EA-A5A5-4B0F9D9CF4B2}" destId="{65CC4AAB-9593-42BB-9558-E8A48BCCC4C7}" srcOrd="1" destOrd="0" parTransId="{966A38A1-146F-4477-9F32-36FD1397F780}" sibTransId="{266EC5B0-E76F-4044-B72F-97F325A05FAF}"/>
    <dgm:cxn modelId="{9D0A4C2D-A1EC-43F8-9A96-1F1C0688BAB3}" srcId="{243B9B02-C175-4C64-9923-C823277025AB}" destId="{BEC0FC60-8E87-4D16-B108-86D825092A87}" srcOrd="0" destOrd="0" parTransId="{478D46EE-810F-4FC1-80B7-BCADF3BAE6BF}" sibTransId="{BA90F29A-62AD-4937-B25B-3EA7E7B947EF}"/>
    <dgm:cxn modelId="{7E572598-4E75-4182-AEA9-9DE0A8219647}" type="presOf" srcId="{2DA70644-5D7E-4482-973E-937741465773}" destId="{31A185B0-D319-4EE1-8C33-1357B6A9182A}" srcOrd="0" destOrd="0" presId="urn:microsoft.com/office/officeart/2005/8/layout/lProcess2"/>
    <dgm:cxn modelId="{76C25700-0085-4D26-A145-5305735248F8}" type="presOf" srcId="{7B1AAD7A-8B2C-435C-974C-F1C7C7E43BDF}" destId="{04A05D93-FFF3-4C69-9710-0329B2DCCD59}" srcOrd="0" destOrd="0" presId="urn:microsoft.com/office/officeart/2005/8/layout/lProcess2"/>
    <dgm:cxn modelId="{8C418934-B2E8-412F-8808-CAF368425446}" type="presOf" srcId="{1F40E69C-021B-4F5A-B9E3-65638F45A76A}" destId="{BCAAA453-CBD3-4710-877B-AF7343EFD975}" srcOrd="1" destOrd="0" presId="urn:microsoft.com/office/officeart/2005/8/layout/lProcess2"/>
    <dgm:cxn modelId="{890BC652-0B4C-4CA8-AB09-14CC0506AF97}" srcId="{E150E59C-9030-40D7-8119-F68A82A01131}" destId="{7B1AAD7A-8B2C-435C-974C-F1C7C7E43BDF}" srcOrd="0" destOrd="0" parTransId="{6E6A148B-01DB-49BF-977F-23CF34992667}" sibTransId="{8309D8BC-70BC-421A-82BF-43D721D22FC8}"/>
    <dgm:cxn modelId="{20896025-65E1-483F-8147-C05ED72F2D85}" type="presOf" srcId="{8B7A8DB6-1083-4397-A3F0-D94B65412DE5}" destId="{86B11CE4-D179-411E-8662-E8F187D040A6}" srcOrd="0" destOrd="0" presId="urn:microsoft.com/office/officeart/2005/8/layout/lProcess2"/>
    <dgm:cxn modelId="{4C3761A7-5FA8-41AB-8D17-5CF095137C1C}" type="presOf" srcId="{1C628F36-71E4-42FF-8688-5FBEADE40CDC}" destId="{816F59F7-0381-406F-81B5-C139CD555406}" srcOrd="0" destOrd="0" presId="urn:microsoft.com/office/officeart/2005/8/layout/lProcess2"/>
    <dgm:cxn modelId="{D2DBBB1E-EC08-45DE-92A4-510BF3B821C1}" srcId="{243B9B02-C175-4C64-9923-C823277025AB}" destId="{E85DD1C5-2966-4553-B04A-5E1EE67246A5}" srcOrd="1" destOrd="0" parTransId="{AD73A5CE-0E4E-4E83-9807-680C7D9D2869}" sibTransId="{ABAF8260-5D36-4217-8BF6-AF9E7EFE1E8F}"/>
    <dgm:cxn modelId="{A5B84716-5C82-4D13-8B4C-AB53609F1732}" srcId="{243B9B02-C175-4C64-9923-C823277025AB}" destId="{8B7A8DB6-1083-4397-A3F0-D94B65412DE5}" srcOrd="7" destOrd="0" parTransId="{916C43A0-EC91-462D-B7C9-71DA4A6B25D2}" sibTransId="{12BF5C25-1D26-44FF-BF50-3819686156B1}"/>
    <dgm:cxn modelId="{A6B264DA-ACC6-4981-9FF7-5C3D1CE17D73}" srcId="{4618B0CE-5720-4AD0-B7B2-509FF443AA88}" destId="{E2C64494-6483-4761-BE39-51D0B670B0DB}" srcOrd="8" destOrd="0" parTransId="{E16FD38A-D63D-44E1-B6A8-BA37BF3678F0}" sibTransId="{32CE0B26-4F32-4119-9E02-17BB379C60E8}"/>
    <dgm:cxn modelId="{829C8962-3FB7-4EBF-B6A5-D9B9EC713AC3}" type="presOf" srcId="{BE41749D-CA60-42EF-A586-6C5BD9644346}" destId="{80E3AF36-D13B-413E-98FA-FDF253AA91D9}" srcOrd="0" destOrd="0" presId="urn:microsoft.com/office/officeart/2005/8/layout/lProcess2"/>
    <dgm:cxn modelId="{8CEC0CA6-058D-4171-8A9A-EC2E82C965F8}" type="presOf" srcId="{91BCC6E8-F87D-4F7E-AB57-B7FEBD7CA0F5}" destId="{924C8ACA-567B-4797-92FF-C79C11BE2A04}" srcOrd="0" destOrd="0" presId="urn:microsoft.com/office/officeart/2005/8/layout/lProcess2"/>
    <dgm:cxn modelId="{89951068-6DAB-40A2-843B-3DE5EB636DA2}" type="presOf" srcId="{BD9A1603-D0CE-45EA-A5A5-4B0F9D9CF4B2}" destId="{0CC0B3EC-DC38-4F5D-925A-527325B2E69A}" srcOrd="1" destOrd="0" presId="urn:microsoft.com/office/officeart/2005/8/layout/lProcess2"/>
    <dgm:cxn modelId="{FF19436A-0AD4-4BCE-BFAB-A47E32CD8BD1}" srcId="{E150E59C-9030-40D7-8119-F68A82A01131}" destId="{243B9B02-C175-4C64-9923-C823277025AB}" srcOrd="2" destOrd="0" parTransId="{B4FAA073-1DEF-4C22-B758-A3C7756D7534}" sibTransId="{F47657B1-758F-4F84-9157-309A94435446}"/>
    <dgm:cxn modelId="{C5EA077F-3402-454B-B1F0-BA3C9363D194}" srcId="{243B9B02-C175-4C64-9923-C823277025AB}" destId="{889267A8-7BC4-4BE0-8FB9-1DDADF6E205D}" srcOrd="9" destOrd="0" parTransId="{028E4D88-3B93-49D0-B9D0-FCC35FAAFDC4}" sibTransId="{5260A11E-7B03-4360-9D19-D3191111A854}"/>
    <dgm:cxn modelId="{C5D59897-9878-49C2-ABC2-51AA761A6BFD}" type="presOf" srcId="{3F745294-5473-4AE9-8940-289D4E569D68}" destId="{9E109438-C1CF-4766-9BD2-8D12BE4D3785}" srcOrd="0" destOrd="0" presId="urn:microsoft.com/office/officeart/2005/8/layout/lProcess2"/>
    <dgm:cxn modelId="{DFF0B665-3158-447D-9BC8-9E4EA12A27AE}" srcId="{2DA70644-5D7E-4482-973E-937741465773}" destId="{2CFFDFC5-01A5-4D98-91FF-62DFCCB3D070}" srcOrd="2" destOrd="0" parTransId="{69F1139F-599E-4128-B20A-9A24C0FF5070}" sibTransId="{D80EA5E1-E32D-4630-A9D7-1D020B4E6615}"/>
    <dgm:cxn modelId="{DA4487FE-CFDC-4BFB-B2DE-0231891D266C}" srcId="{BD9A1603-D0CE-45EA-A5A5-4B0F9D9CF4B2}" destId="{3867C659-5F6C-442C-9361-A60FEDD1C69F}" srcOrd="0" destOrd="0" parTransId="{F38A35B3-8CE0-445D-A22A-CE21734CD847}" sibTransId="{224E9AA0-03C2-484F-962C-1E91C29B8221}"/>
    <dgm:cxn modelId="{5FDC0940-565B-4E42-A70C-321B352F5D7F}" srcId="{E150E59C-9030-40D7-8119-F68A82A01131}" destId="{1F40E69C-021B-4F5A-B9E3-65638F45A76A}" srcOrd="3" destOrd="0" parTransId="{322CFF04-EC40-478C-B852-A46881C70E67}" sibTransId="{34ABBE19-1541-40AB-AF42-5237509A9436}"/>
    <dgm:cxn modelId="{2B57A66D-989E-4657-83D6-29ACC8571593}" srcId="{7B1AAD7A-8B2C-435C-974C-F1C7C7E43BDF}" destId="{CF76AB67-F5CA-4F60-8AD4-D34C3D2F9D96}" srcOrd="0" destOrd="0" parTransId="{71BCEFBE-512D-45C0-8C9E-7B7B8E64BE4E}" sibTransId="{41BB32F2-B37A-4C3A-BB4A-F98471C542A7}"/>
    <dgm:cxn modelId="{1566B7F1-8BCB-44A0-9D95-BEDD41437219}" srcId="{4618B0CE-5720-4AD0-B7B2-509FF443AA88}" destId="{129B4ABC-304B-4748-9C8B-EFCAD264BEBC}" srcOrd="4" destOrd="0" parTransId="{72FD4438-818D-47C8-9452-625B807C3204}" sibTransId="{604017AF-FC9D-4C1A-91AD-C33B66FA32FA}"/>
    <dgm:cxn modelId="{18D1CDBC-FE06-492E-A267-C56CE0E9B0F1}" srcId="{4618B0CE-5720-4AD0-B7B2-509FF443AA88}" destId="{488C408D-8905-4F63-B87D-8CCF34F375C3}" srcOrd="6" destOrd="0" parTransId="{9AA18EC1-C820-40BE-826C-40FD0FA6F9BB}" sibTransId="{1B003620-F84E-413F-8D5D-32AC0A34E962}"/>
    <dgm:cxn modelId="{8C137509-EDD5-4753-AA42-D8299E0C7382}" type="presOf" srcId="{3F0B0AB0-FBCF-4752-A64E-7F02CE18E25B}" destId="{0C3F2716-5B24-4DC8-B0DE-C81E5D2D85E2}" srcOrd="0" destOrd="0" presId="urn:microsoft.com/office/officeart/2005/8/layout/lProcess2"/>
    <dgm:cxn modelId="{A25355C5-C61A-46F6-8F40-89C24CE88FE6}" srcId="{243B9B02-C175-4C64-9923-C823277025AB}" destId="{F4097523-51E9-42C3-897C-20020E4FFA33}" srcOrd="3" destOrd="0" parTransId="{97B214C6-6A09-4729-9BD4-72D2C465F216}" sibTransId="{A8E0B1C4-B00E-432A-95B1-79E0E51E0E6A}"/>
    <dgm:cxn modelId="{F3A370C3-6FC7-4528-BACE-1445EBC4AA0D}" srcId="{243B9B02-C175-4C64-9923-C823277025AB}" destId="{18BC6452-0A3B-4326-A207-78D0F6ADC7DA}" srcOrd="5" destOrd="0" parTransId="{B0AB754B-AC90-47C9-87BF-C73A5F66E49C}" sibTransId="{7E1A0563-53E4-47E2-9C76-ADE43EAC422C}"/>
    <dgm:cxn modelId="{D27957A1-5A7D-4270-B986-FE7451910E2E}" srcId="{243B9B02-C175-4C64-9923-C823277025AB}" destId="{3F745294-5473-4AE9-8940-289D4E569D68}" srcOrd="4" destOrd="0" parTransId="{C4C792B0-4C01-4F19-8616-88C140A33C45}" sibTransId="{DA7328C7-6242-4EA6-98BF-D7A430064324}"/>
    <dgm:cxn modelId="{A99911ED-D3D7-473D-9E5D-08F852734474}" type="presOf" srcId="{705D5CD8-E512-4AE6-BE74-52013677A7D2}" destId="{D85FADEB-F740-4831-B11A-06049C6AFD4E}" srcOrd="0" destOrd="0" presId="urn:microsoft.com/office/officeart/2005/8/layout/lProcess2"/>
    <dgm:cxn modelId="{4297F3F4-60B1-4A00-910B-E0E77CEEF5BA}" srcId="{E150E59C-9030-40D7-8119-F68A82A01131}" destId="{2DA70644-5D7E-4482-973E-937741465773}" srcOrd="6" destOrd="0" parTransId="{CC6FB3E9-1B8A-44DE-9B74-684C7D2D52A5}" sibTransId="{2EDD836F-0120-4E67-B69D-3A9B446258FD}"/>
    <dgm:cxn modelId="{49E74975-E5E0-41D1-9471-BDA384BB7351}" type="presOf" srcId="{E85C365F-C957-42C9-97B7-8A4691C45CC6}" destId="{25B2A566-0DD3-43C3-BE67-A093ED20B29B}" srcOrd="0" destOrd="0" presId="urn:microsoft.com/office/officeart/2005/8/layout/lProcess2"/>
    <dgm:cxn modelId="{258CABCA-5039-4126-969E-2A153B3A0E7B}" srcId="{4618B0CE-5720-4AD0-B7B2-509FF443AA88}" destId="{87C8F46B-3B10-446C-8A51-A519718A16C1}" srcOrd="0" destOrd="0" parTransId="{4DF87881-996F-4CDA-8798-24674359FA7B}" sibTransId="{A7B5D6C9-6D23-4AB7-B3C1-0EDE6C586C20}"/>
    <dgm:cxn modelId="{F6FEF9B1-13D8-4B81-BF72-B58C1925C2A2}" type="presOf" srcId="{D776E659-C4D9-4029-AFA2-38532FDC866F}" destId="{BDDA0AE4-B066-47EF-B544-6E2B48A106F8}" srcOrd="0" destOrd="0" presId="urn:microsoft.com/office/officeart/2005/8/layout/lProcess2"/>
    <dgm:cxn modelId="{2A9CA256-789A-4EAA-9164-D3B2F44D6A56}" type="presOf" srcId="{889267A8-7BC4-4BE0-8FB9-1DDADF6E205D}" destId="{B68B6A4A-265A-4436-9126-19E4922792F1}" srcOrd="0" destOrd="0" presId="urn:microsoft.com/office/officeart/2005/8/layout/lProcess2"/>
    <dgm:cxn modelId="{B58384A4-C068-498E-A9DF-F7C17C8F85B3}" type="presOf" srcId="{54ACA12C-3594-4660-BB31-127277EB9250}" destId="{F4072C82-CA1D-4D17-BFB0-2292F950113D}" srcOrd="0" destOrd="0" presId="urn:microsoft.com/office/officeart/2005/8/layout/lProcess2"/>
    <dgm:cxn modelId="{6962EDD1-D8AE-4571-81F4-9F60FEC4EAB6}" type="presOf" srcId="{2CFFDFC5-01A5-4D98-91FF-62DFCCB3D070}" destId="{CCBBA312-F3D9-48A6-9098-1B7041A4F247}" srcOrd="0" destOrd="0" presId="urn:microsoft.com/office/officeart/2005/8/layout/lProcess2"/>
    <dgm:cxn modelId="{AB5BF78A-79E8-468B-A570-AFCECD21DD4A}" srcId="{243B9B02-C175-4C64-9923-C823277025AB}" destId="{18A81126-E03F-4EE2-87A2-AB9934D4E6D9}" srcOrd="2" destOrd="0" parTransId="{A6C63E3E-90D2-432E-A56E-4F85C047D180}" sibTransId="{236EDD3A-7F22-4BCA-AADF-C8C03272B0DF}"/>
    <dgm:cxn modelId="{BF624228-C006-4E9B-8856-7DFFBE463589}" type="presOf" srcId="{F4097523-51E9-42C3-897C-20020E4FFA33}" destId="{ECF0B242-BA50-4D04-9F3C-928E4C5CC567}" srcOrd="0" destOrd="0" presId="urn:microsoft.com/office/officeart/2005/8/layout/lProcess2"/>
    <dgm:cxn modelId="{B99E781A-23E9-4E54-815E-EF87C13EFCEA}" type="presOf" srcId="{7B1AAD7A-8B2C-435C-974C-F1C7C7E43BDF}" destId="{5FE35218-1E97-493B-BE33-23E25000F6D3}" srcOrd="1" destOrd="0" presId="urn:microsoft.com/office/officeart/2005/8/layout/lProcess2"/>
    <dgm:cxn modelId="{6653BF75-1B6F-4D92-9CAE-9C7379B23EFA}" srcId="{E150E59C-9030-40D7-8119-F68A82A01131}" destId="{EFE41FD0-D453-43EC-925E-3B81E8601A0E}" srcOrd="4" destOrd="0" parTransId="{E6389BE5-DE26-4AC0-89A8-73FF9D0B204B}" sibTransId="{6A393674-8DF4-4339-A2E0-C07E5EE745B7}"/>
    <dgm:cxn modelId="{C9B9F2B0-9AA4-4C6C-A00E-7C262892685C}" type="presOf" srcId="{412C1FB4-86D2-4557-A8A5-A8E339612B9D}" destId="{1C64B274-1CC2-4C2E-8250-293BEBD9DEB7}" srcOrd="0" destOrd="0" presId="urn:microsoft.com/office/officeart/2005/8/layout/lProcess2"/>
    <dgm:cxn modelId="{2CFF456E-BD16-45D2-8974-8E7794B878DC}" type="presOf" srcId="{3867C659-5F6C-442C-9361-A60FEDD1C69F}" destId="{81C9A080-21C9-4D26-B14A-4BE29D108DD6}" srcOrd="0" destOrd="0" presId="urn:microsoft.com/office/officeart/2005/8/layout/lProcess2"/>
    <dgm:cxn modelId="{B9A6E4F3-053A-4636-BAE3-80EFF06A8F82}" srcId="{2DA70644-5D7E-4482-973E-937741465773}" destId="{78E59AC1-F61B-4681-AFE1-B18281FD9E23}" srcOrd="0" destOrd="0" parTransId="{C9B02E85-226A-48CD-A27C-DFF23E6FB5C2}" sibTransId="{D3CEDACE-CF8D-4FA4-9362-DE477B7286B4}"/>
    <dgm:cxn modelId="{51D9024D-EA95-4C37-BEA9-13DAC2A2DF80}" type="presOf" srcId="{78E59AC1-F61B-4681-AFE1-B18281FD9E23}" destId="{86D49489-F8D4-4A9E-9FEE-7355F74CFC58}" srcOrd="0" destOrd="0" presId="urn:microsoft.com/office/officeart/2005/8/layout/lProcess2"/>
    <dgm:cxn modelId="{D72A49E6-B559-4E5B-A66D-7D3D5CF75C63}" type="presOf" srcId="{426109CE-3A70-49D2-8DD4-22753A96B5A2}" destId="{829775C4-3776-4521-8A49-50731D0E040C}" srcOrd="0" destOrd="0" presId="urn:microsoft.com/office/officeart/2005/8/layout/lProcess2"/>
    <dgm:cxn modelId="{9E9241E7-6E15-4FEF-8A16-4DCD1672D187}" srcId="{E150E59C-9030-40D7-8119-F68A82A01131}" destId="{4618B0CE-5720-4AD0-B7B2-509FF443AA88}" srcOrd="1" destOrd="0" parTransId="{04D6E37E-CD99-4ADB-B845-C8F2D204B1BA}" sibTransId="{5EC7989F-79E0-4AA3-9DC6-BDACE67F03DF}"/>
    <dgm:cxn modelId="{B1543679-C5D4-486F-8F79-3E89D3A62693}" type="presOf" srcId="{488C408D-8905-4F63-B87D-8CCF34F375C3}" destId="{F8D04C11-B556-4E95-A3B8-5A7103E5AA8F}" srcOrd="0" destOrd="0" presId="urn:microsoft.com/office/officeart/2005/8/layout/lProcess2"/>
    <dgm:cxn modelId="{5DB607A8-9FB9-47E5-A2D5-4D9AEA76982A}" type="presOf" srcId="{1F40E69C-021B-4F5A-B9E3-65638F45A76A}" destId="{0B36F565-0FFE-45DE-8EDF-183F44579A7D}" srcOrd="0" destOrd="0" presId="urn:microsoft.com/office/officeart/2005/8/layout/lProcess2"/>
    <dgm:cxn modelId="{D56784A9-0C86-4FB9-8E0D-799A19F6B4D8}" srcId="{1F40E69C-021B-4F5A-B9E3-65638F45A76A}" destId="{EA3E32CA-7CE2-423F-8F88-916160CBF982}" srcOrd="2" destOrd="0" parTransId="{5F50E7C4-6EDE-467A-8D82-2EF4607C8EB0}" sibTransId="{CB9F10BB-E8E0-4DF9-B0B4-4F2CCA2C27CF}"/>
    <dgm:cxn modelId="{1AB99EDF-8C40-43C7-ADA4-077C31B1E75D}" srcId="{1F40E69C-021B-4F5A-B9E3-65638F45A76A}" destId="{426109CE-3A70-49D2-8DD4-22753A96B5A2}" srcOrd="3" destOrd="0" parTransId="{DF63D693-6E0C-44C5-900F-09F5317CBE14}" sibTransId="{0C1F093B-DC3F-4E6C-8103-EFC6011A312F}"/>
    <dgm:cxn modelId="{7D6A5E28-ABC8-456A-A5EB-1E984B84959F}" srcId="{E150E59C-9030-40D7-8119-F68A82A01131}" destId="{BD9A1603-D0CE-45EA-A5A5-4B0F9D9CF4B2}" srcOrd="5" destOrd="0" parTransId="{2256B4B2-0481-4144-B94D-9721934DA412}" sibTransId="{2AD8E67E-2ABB-4209-8EE5-59ACE4271D84}"/>
    <dgm:cxn modelId="{BF4600C2-BC9B-4A7D-8C6D-C1F54C72CCFE}" type="presOf" srcId="{4618B0CE-5720-4AD0-B7B2-509FF443AA88}" destId="{FEF117F7-4A4B-4B72-A6BE-D954843E1EF9}" srcOrd="0" destOrd="0" presId="urn:microsoft.com/office/officeart/2005/8/layout/lProcess2"/>
    <dgm:cxn modelId="{EB6C64B2-6711-4B71-AF48-5C9D06DD43BB}" srcId="{1F40E69C-021B-4F5A-B9E3-65638F45A76A}" destId="{A1C7D040-DEA7-4A99-A179-101A20888065}" srcOrd="1" destOrd="0" parTransId="{770ACBE3-AFAA-45C8-B175-965D1F850C1C}" sibTransId="{C7357DA4-9E07-4F80-BB0D-78E74341249D}"/>
    <dgm:cxn modelId="{BBA9A9E5-673E-426D-BD54-FB4F80626BD2}" type="presOf" srcId="{2DA70644-5D7E-4482-973E-937741465773}" destId="{A376D337-6F19-456E-A547-9D6552F884F2}" srcOrd="1" destOrd="0" presId="urn:microsoft.com/office/officeart/2005/8/layout/lProcess2"/>
    <dgm:cxn modelId="{7F985BA7-CBDD-45C4-8AD2-F81EA752D414}" type="presOf" srcId="{E2C64494-6483-4761-BE39-51D0B670B0DB}" destId="{31005E49-4282-4261-9886-FB0CC3311D3D}" srcOrd="0" destOrd="0" presId="urn:microsoft.com/office/officeart/2005/8/layout/lProcess2"/>
    <dgm:cxn modelId="{59EA84E8-A3E8-4551-8486-BE5A4D0DFA75}" srcId="{4618B0CE-5720-4AD0-B7B2-509FF443AA88}" destId="{E85C365F-C957-42C9-97B7-8A4691C45CC6}" srcOrd="1" destOrd="0" parTransId="{BBA00E77-0F1F-429B-B88B-7DF2D7B658C9}" sibTransId="{AABE8170-6910-4C98-97D2-3B178CFCA06B}"/>
    <dgm:cxn modelId="{108C1BA9-887D-464A-83C5-D584A4B08388}" srcId="{243B9B02-C175-4C64-9923-C823277025AB}" destId="{253CEB99-8F29-40D8-9BD6-A9C53059462D}" srcOrd="6" destOrd="0" parTransId="{F16CE505-EC62-4784-BE21-4C6F31E81666}" sibTransId="{CABBCF20-8745-4646-B79C-DEB1AD9AAAF6}"/>
    <dgm:cxn modelId="{65F372D3-2B61-4B4E-B90B-FF35D92324E3}" srcId="{243B9B02-C175-4C64-9923-C823277025AB}" destId="{BE41749D-CA60-42EF-A586-6C5BD9644346}" srcOrd="8" destOrd="0" parTransId="{995F55A6-0120-4C80-9783-695D08E31203}" sibTransId="{CE2D1B63-9CC2-4076-AA8A-ACB58BB3A0AB}"/>
    <dgm:cxn modelId="{2A4EBA19-C56C-47FA-BF33-C341FFAFAE3F}" srcId="{4618B0CE-5720-4AD0-B7B2-509FF443AA88}" destId="{1C628F36-71E4-42FF-8688-5FBEADE40CDC}" srcOrd="5" destOrd="0" parTransId="{73234C54-2204-4DAA-8F17-2F1DF877D293}" sibTransId="{150E4596-03AD-4082-9403-DB888A7D7FA4}"/>
    <dgm:cxn modelId="{4D4D90C5-6FC5-4A25-8251-327973FDA55D}" srcId="{BD9A1603-D0CE-45EA-A5A5-4B0F9D9CF4B2}" destId="{984BAEDC-A349-41DF-9390-F7ABCA88ED1F}" srcOrd="3" destOrd="0" parTransId="{DB03D23F-D3DD-452D-B779-EF942817827F}" sibTransId="{6F1B6138-7955-4BF2-A9C6-63B0BDC48020}"/>
    <dgm:cxn modelId="{2B15640E-A6E0-4A5C-9AEB-52971D1E9B55}" srcId="{1F40E69C-021B-4F5A-B9E3-65638F45A76A}" destId="{7A896F69-9E55-4560-93A2-CC631412BE64}" srcOrd="0" destOrd="0" parTransId="{FB006FA7-3F4C-44DA-92CB-8A31745B6BE3}" sibTransId="{1C7C4B08-DD73-4E3A-BF79-1F7210903B4D}"/>
    <dgm:cxn modelId="{E26D9CFD-473C-4237-8FCF-9595B66AAD9F}" type="presOf" srcId="{A1C7D040-DEA7-4A99-A179-101A20888065}" destId="{26DAED4C-BD4B-4ABF-A66B-0E37850A99DE}" srcOrd="0" destOrd="0" presId="urn:microsoft.com/office/officeart/2005/8/layout/lProcess2"/>
    <dgm:cxn modelId="{A2F48E9E-A4FA-4D13-801D-8CA386E92119}" srcId="{4618B0CE-5720-4AD0-B7B2-509FF443AA88}" destId="{54ACA12C-3594-4660-BB31-127277EB9250}" srcOrd="2" destOrd="0" parTransId="{35D3D567-3525-4400-8D99-84821E7E7340}" sibTransId="{2F26611D-B423-4801-BFCA-2CD4D45EC73A}"/>
    <dgm:cxn modelId="{BF2F7961-23DB-48ED-9C49-A8F4BB1088AE}" srcId="{7B1AAD7A-8B2C-435C-974C-F1C7C7E43BDF}" destId="{91BCC6E8-F87D-4F7E-AB57-B7FEBD7CA0F5}" srcOrd="2" destOrd="0" parTransId="{EABBEECC-1FE8-4B65-BEA6-E4E5F22FFA6D}" sibTransId="{27CD3F71-A4D4-45D3-88F2-6D8A258FD3E4}"/>
    <dgm:cxn modelId="{D5BF87B4-30A5-450A-B176-46716A55F53F}" type="presOf" srcId="{7A896F69-9E55-4560-93A2-CC631412BE64}" destId="{D2306BAF-2CCA-4B80-8548-BFA244483E44}" srcOrd="0" destOrd="0" presId="urn:microsoft.com/office/officeart/2005/8/layout/lProcess2"/>
    <dgm:cxn modelId="{9D4F3025-9335-41E6-8108-9A4540C88ADF}" type="presOf" srcId="{E85DD1C5-2966-4553-B04A-5E1EE67246A5}" destId="{D6038ECB-2FD4-4FD7-8651-B3C432EA60CB}" srcOrd="0" destOrd="0" presId="urn:microsoft.com/office/officeart/2005/8/layout/lProcess2"/>
    <dgm:cxn modelId="{BBC00455-9D0E-494C-AEAE-07312A07BCB6}" type="presParOf" srcId="{5201DE03-A51A-4000-878F-016E7374AFB7}" destId="{03892F50-083A-4BE1-B494-20771FCEC2BD}" srcOrd="0" destOrd="0" presId="urn:microsoft.com/office/officeart/2005/8/layout/lProcess2"/>
    <dgm:cxn modelId="{ABB8EB12-3EC3-47E4-8F3C-939E367646CD}" type="presParOf" srcId="{03892F50-083A-4BE1-B494-20771FCEC2BD}" destId="{04A05D93-FFF3-4C69-9710-0329B2DCCD59}" srcOrd="0" destOrd="0" presId="urn:microsoft.com/office/officeart/2005/8/layout/lProcess2"/>
    <dgm:cxn modelId="{35AE5A13-345F-4DBD-9A1F-34C4D3398C57}" type="presParOf" srcId="{03892F50-083A-4BE1-B494-20771FCEC2BD}" destId="{5FE35218-1E97-493B-BE33-23E25000F6D3}" srcOrd="1" destOrd="0" presId="urn:microsoft.com/office/officeart/2005/8/layout/lProcess2"/>
    <dgm:cxn modelId="{5EF1AA1F-C168-4F11-A80A-CFDAC3EF1095}" type="presParOf" srcId="{03892F50-083A-4BE1-B494-20771FCEC2BD}" destId="{66F47761-4DCB-4A0E-9C60-6E620FAC7BC8}" srcOrd="2" destOrd="0" presId="urn:microsoft.com/office/officeart/2005/8/layout/lProcess2"/>
    <dgm:cxn modelId="{5C6DDEAA-9F08-4C72-9631-ACCA5CBC7611}" type="presParOf" srcId="{66F47761-4DCB-4A0E-9C60-6E620FAC7BC8}" destId="{0330C9F7-2F86-45FD-B97F-5B2CC8E0039F}" srcOrd="0" destOrd="0" presId="urn:microsoft.com/office/officeart/2005/8/layout/lProcess2"/>
    <dgm:cxn modelId="{3C2F4451-B8E3-4846-81EB-6E86F9528192}" type="presParOf" srcId="{0330C9F7-2F86-45FD-B97F-5B2CC8E0039F}" destId="{5E0639EB-2BB3-45AF-88EB-3317ACE5C05A}" srcOrd="0" destOrd="0" presId="urn:microsoft.com/office/officeart/2005/8/layout/lProcess2"/>
    <dgm:cxn modelId="{945C81C8-7EBF-4F6D-8904-B2844A40B884}" type="presParOf" srcId="{0330C9F7-2F86-45FD-B97F-5B2CC8E0039F}" destId="{A00038C9-4E13-482D-8245-EEA7B6F92669}" srcOrd="1" destOrd="0" presId="urn:microsoft.com/office/officeart/2005/8/layout/lProcess2"/>
    <dgm:cxn modelId="{168FD352-53D2-485C-B32C-5683E5406C43}" type="presParOf" srcId="{0330C9F7-2F86-45FD-B97F-5B2CC8E0039F}" destId="{1C64B274-1CC2-4C2E-8250-293BEBD9DEB7}" srcOrd="2" destOrd="0" presId="urn:microsoft.com/office/officeart/2005/8/layout/lProcess2"/>
    <dgm:cxn modelId="{420DD9ED-362B-49C5-99A1-086209E76266}" type="presParOf" srcId="{0330C9F7-2F86-45FD-B97F-5B2CC8E0039F}" destId="{8E289520-8E87-49B8-A84C-DD2FCB0632A9}" srcOrd="3" destOrd="0" presId="urn:microsoft.com/office/officeart/2005/8/layout/lProcess2"/>
    <dgm:cxn modelId="{D5242324-D50C-4B76-9EC3-220C12FB6980}" type="presParOf" srcId="{0330C9F7-2F86-45FD-B97F-5B2CC8E0039F}" destId="{924C8ACA-567B-4797-92FF-C79C11BE2A04}" srcOrd="4" destOrd="0" presId="urn:microsoft.com/office/officeart/2005/8/layout/lProcess2"/>
    <dgm:cxn modelId="{C539AA84-33A7-4997-90CE-FA3B66EB8837}" type="presParOf" srcId="{5201DE03-A51A-4000-878F-016E7374AFB7}" destId="{03E408B5-3639-44D0-B677-0CAE2921ECBB}" srcOrd="1" destOrd="0" presId="urn:microsoft.com/office/officeart/2005/8/layout/lProcess2"/>
    <dgm:cxn modelId="{C91C2002-E007-40C2-A892-F71CF9243FEC}" type="presParOf" srcId="{5201DE03-A51A-4000-878F-016E7374AFB7}" destId="{0339690B-DB45-4E3C-8D02-1B2F76E6546C}" srcOrd="2" destOrd="0" presId="urn:microsoft.com/office/officeart/2005/8/layout/lProcess2"/>
    <dgm:cxn modelId="{07763331-A318-4B3C-89FE-D6F6A63E76A8}" type="presParOf" srcId="{0339690B-DB45-4E3C-8D02-1B2F76E6546C}" destId="{FEF117F7-4A4B-4B72-A6BE-D954843E1EF9}" srcOrd="0" destOrd="0" presId="urn:microsoft.com/office/officeart/2005/8/layout/lProcess2"/>
    <dgm:cxn modelId="{9937B1A1-1D78-4A0A-A1FE-025E816F3619}" type="presParOf" srcId="{0339690B-DB45-4E3C-8D02-1B2F76E6546C}" destId="{42339DE0-99E2-404E-8C7D-10C590BD7EE4}" srcOrd="1" destOrd="0" presId="urn:microsoft.com/office/officeart/2005/8/layout/lProcess2"/>
    <dgm:cxn modelId="{36A6C8ED-E1E1-4696-9396-456C0A3BF566}" type="presParOf" srcId="{0339690B-DB45-4E3C-8D02-1B2F76E6546C}" destId="{895F1EE6-8D7C-4801-9ACA-31964E763ED9}" srcOrd="2" destOrd="0" presId="urn:microsoft.com/office/officeart/2005/8/layout/lProcess2"/>
    <dgm:cxn modelId="{D938AB06-70A7-4312-9EFB-B67EE9272AEA}" type="presParOf" srcId="{895F1EE6-8D7C-4801-9ACA-31964E763ED9}" destId="{A3CD610E-1529-4BC7-ACB6-4C5F2A24BE0B}" srcOrd="0" destOrd="0" presId="urn:microsoft.com/office/officeart/2005/8/layout/lProcess2"/>
    <dgm:cxn modelId="{AAAE76A6-64F6-4C8B-9F7D-A52EB65BF776}" type="presParOf" srcId="{A3CD610E-1529-4BC7-ACB6-4C5F2A24BE0B}" destId="{56912577-ECAE-4D52-8139-C87A39C5F8C8}" srcOrd="0" destOrd="0" presId="urn:microsoft.com/office/officeart/2005/8/layout/lProcess2"/>
    <dgm:cxn modelId="{EF53A368-DF10-49D6-B7B3-3179BF7D603B}" type="presParOf" srcId="{A3CD610E-1529-4BC7-ACB6-4C5F2A24BE0B}" destId="{CD0D116D-7689-4333-B67B-AF6E831AC502}" srcOrd="1" destOrd="0" presId="urn:microsoft.com/office/officeart/2005/8/layout/lProcess2"/>
    <dgm:cxn modelId="{1DF0398A-40DE-4BFE-98EF-36D4169B76BE}" type="presParOf" srcId="{A3CD610E-1529-4BC7-ACB6-4C5F2A24BE0B}" destId="{25B2A566-0DD3-43C3-BE67-A093ED20B29B}" srcOrd="2" destOrd="0" presId="urn:microsoft.com/office/officeart/2005/8/layout/lProcess2"/>
    <dgm:cxn modelId="{ACEDB1E1-7B92-4580-B881-A4C5C56D8189}" type="presParOf" srcId="{A3CD610E-1529-4BC7-ACB6-4C5F2A24BE0B}" destId="{B9430375-18BF-48BE-A5DF-23BA8BDAD808}" srcOrd="3" destOrd="0" presId="urn:microsoft.com/office/officeart/2005/8/layout/lProcess2"/>
    <dgm:cxn modelId="{6EED4CF9-3FE6-4385-8041-D157EABE1D6A}" type="presParOf" srcId="{A3CD610E-1529-4BC7-ACB6-4C5F2A24BE0B}" destId="{F4072C82-CA1D-4D17-BFB0-2292F950113D}" srcOrd="4" destOrd="0" presId="urn:microsoft.com/office/officeart/2005/8/layout/lProcess2"/>
    <dgm:cxn modelId="{67E4D10B-C2FA-4449-9254-CC77B8CB890F}" type="presParOf" srcId="{A3CD610E-1529-4BC7-ACB6-4C5F2A24BE0B}" destId="{31A93A76-FB55-49E9-B086-A9477F6FA921}" srcOrd="5" destOrd="0" presId="urn:microsoft.com/office/officeart/2005/8/layout/lProcess2"/>
    <dgm:cxn modelId="{A3CD2CF6-155A-458B-B5F5-81B55B0B794A}" type="presParOf" srcId="{A3CD610E-1529-4BC7-ACB6-4C5F2A24BE0B}" destId="{D85FADEB-F740-4831-B11A-06049C6AFD4E}" srcOrd="6" destOrd="0" presId="urn:microsoft.com/office/officeart/2005/8/layout/lProcess2"/>
    <dgm:cxn modelId="{751FFF0F-61F0-416F-9A0C-28B389138345}" type="presParOf" srcId="{A3CD610E-1529-4BC7-ACB6-4C5F2A24BE0B}" destId="{FAB2B11A-D481-45D2-94F7-D18C7EBE9D3D}" srcOrd="7" destOrd="0" presId="urn:microsoft.com/office/officeart/2005/8/layout/lProcess2"/>
    <dgm:cxn modelId="{FE71EF20-3899-4F4A-B5C0-E3DA9002A3A1}" type="presParOf" srcId="{A3CD610E-1529-4BC7-ACB6-4C5F2A24BE0B}" destId="{86DC30F8-CAAB-486B-A70E-479884C49EFE}" srcOrd="8" destOrd="0" presId="urn:microsoft.com/office/officeart/2005/8/layout/lProcess2"/>
    <dgm:cxn modelId="{F31A1C3B-2252-4F04-A47C-45DED8A2FDA5}" type="presParOf" srcId="{A3CD610E-1529-4BC7-ACB6-4C5F2A24BE0B}" destId="{158A0D85-45F1-4A85-B30F-AA89EAD24A6C}" srcOrd="9" destOrd="0" presId="urn:microsoft.com/office/officeart/2005/8/layout/lProcess2"/>
    <dgm:cxn modelId="{24660D7B-4486-4DF0-86F0-D5DE6742CFBE}" type="presParOf" srcId="{A3CD610E-1529-4BC7-ACB6-4C5F2A24BE0B}" destId="{816F59F7-0381-406F-81B5-C139CD555406}" srcOrd="10" destOrd="0" presId="urn:microsoft.com/office/officeart/2005/8/layout/lProcess2"/>
    <dgm:cxn modelId="{90DC4E1D-55B0-418A-9213-EDBB7B6C4A3C}" type="presParOf" srcId="{A3CD610E-1529-4BC7-ACB6-4C5F2A24BE0B}" destId="{BEB4F068-D3D6-4877-B2EE-F438BDF92270}" srcOrd="11" destOrd="0" presId="urn:microsoft.com/office/officeart/2005/8/layout/lProcess2"/>
    <dgm:cxn modelId="{DAD65374-9041-4C77-951F-280FA4DAB58D}" type="presParOf" srcId="{A3CD610E-1529-4BC7-ACB6-4C5F2A24BE0B}" destId="{F8D04C11-B556-4E95-A3B8-5A7103E5AA8F}" srcOrd="12" destOrd="0" presId="urn:microsoft.com/office/officeart/2005/8/layout/lProcess2"/>
    <dgm:cxn modelId="{44CD20D9-7A85-40F4-8BCB-4DA36A8D3A13}" type="presParOf" srcId="{A3CD610E-1529-4BC7-ACB6-4C5F2A24BE0B}" destId="{E8514B3B-7B30-416F-AA7B-D62B6E082CA5}" srcOrd="13" destOrd="0" presId="urn:microsoft.com/office/officeart/2005/8/layout/lProcess2"/>
    <dgm:cxn modelId="{09050F9C-45C7-4EDA-925F-D16AC8F2F6A3}" type="presParOf" srcId="{A3CD610E-1529-4BC7-ACB6-4C5F2A24BE0B}" destId="{79C8FCD8-0A2C-4D62-8F9A-7D5E1C6DE3F3}" srcOrd="14" destOrd="0" presId="urn:microsoft.com/office/officeart/2005/8/layout/lProcess2"/>
    <dgm:cxn modelId="{9E4EC8DC-73DF-4D4D-800B-AACA240660FF}" type="presParOf" srcId="{A3CD610E-1529-4BC7-ACB6-4C5F2A24BE0B}" destId="{6679F0ED-17A4-4536-95D5-14B2D3F71A86}" srcOrd="15" destOrd="0" presId="urn:microsoft.com/office/officeart/2005/8/layout/lProcess2"/>
    <dgm:cxn modelId="{EA053BCE-C0CD-470B-8C86-6EF459EF3F3A}" type="presParOf" srcId="{A3CD610E-1529-4BC7-ACB6-4C5F2A24BE0B}" destId="{31005E49-4282-4261-9886-FB0CC3311D3D}" srcOrd="16" destOrd="0" presId="urn:microsoft.com/office/officeart/2005/8/layout/lProcess2"/>
    <dgm:cxn modelId="{2226FF82-3F9A-4531-B94C-B8725E570C35}" type="presParOf" srcId="{5201DE03-A51A-4000-878F-016E7374AFB7}" destId="{413AA450-80E2-4F5F-9771-997EB43C52DB}" srcOrd="3" destOrd="0" presId="urn:microsoft.com/office/officeart/2005/8/layout/lProcess2"/>
    <dgm:cxn modelId="{D6240168-9BAE-4E15-B915-A780590908B7}" type="presParOf" srcId="{5201DE03-A51A-4000-878F-016E7374AFB7}" destId="{8560063B-4EA3-4DEE-8E27-43C9C9EE2D05}" srcOrd="4" destOrd="0" presId="urn:microsoft.com/office/officeart/2005/8/layout/lProcess2"/>
    <dgm:cxn modelId="{738C6759-1C46-44FA-B000-EADFD66A4D5B}" type="presParOf" srcId="{8560063B-4EA3-4DEE-8E27-43C9C9EE2D05}" destId="{4CC5477F-03F7-4573-94C7-7540B0F1E0C6}" srcOrd="0" destOrd="0" presId="urn:microsoft.com/office/officeart/2005/8/layout/lProcess2"/>
    <dgm:cxn modelId="{4312C4C1-1C51-4365-80AF-A8618F279E0F}" type="presParOf" srcId="{8560063B-4EA3-4DEE-8E27-43C9C9EE2D05}" destId="{C8755F1B-D8CA-44FE-870E-5D6D38767295}" srcOrd="1" destOrd="0" presId="urn:microsoft.com/office/officeart/2005/8/layout/lProcess2"/>
    <dgm:cxn modelId="{5911CB66-E145-41BB-A149-9C252861F63A}" type="presParOf" srcId="{8560063B-4EA3-4DEE-8E27-43C9C9EE2D05}" destId="{321531AC-DFFC-497A-A829-E83F3A5149A4}" srcOrd="2" destOrd="0" presId="urn:microsoft.com/office/officeart/2005/8/layout/lProcess2"/>
    <dgm:cxn modelId="{69AD9EEE-F930-460C-97F9-42EC0C0F388C}" type="presParOf" srcId="{321531AC-DFFC-497A-A829-E83F3A5149A4}" destId="{A588127E-D0A1-48DA-8E49-425E4DF8B62E}" srcOrd="0" destOrd="0" presId="urn:microsoft.com/office/officeart/2005/8/layout/lProcess2"/>
    <dgm:cxn modelId="{4BE240D9-96A2-431F-9E45-26FA17FF55EB}" type="presParOf" srcId="{A588127E-D0A1-48DA-8E49-425E4DF8B62E}" destId="{70866680-B7E9-453D-83FB-7A02F4DF5970}" srcOrd="0" destOrd="0" presId="urn:microsoft.com/office/officeart/2005/8/layout/lProcess2"/>
    <dgm:cxn modelId="{EC2CCF5F-B3AA-4572-9E01-D35C819137DF}" type="presParOf" srcId="{A588127E-D0A1-48DA-8E49-425E4DF8B62E}" destId="{85C89DEC-FF90-4AAF-8B8F-3A17BC9B8820}" srcOrd="1" destOrd="0" presId="urn:microsoft.com/office/officeart/2005/8/layout/lProcess2"/>
    <dgm:cxn modelId="{10DCB9E8-EA98-4160-8FEA-AB7D9A95F3C9}" type="presParOf" srcId="{A588127E-D0A1-48DA-8E49-425E4DF8B62E}" destId="{D6038ECB-2FD4-4FD7-8651-B3C432EA60CB}" srcOrd="2" destOrd="0" presId="urn:microsoft.com/office/officeart/2005/8/layout/lProcess2"/>
    <dgm:cxn modelId="{B7A67518-0F8C-4181-BAA0-02CDE884EAA2}" type="presParOf" srcId="{A588127E-D0A1-48DA-8E49-425E4DF8B62E}" destId="{221FAB1F-434F-457A-8D47-EFEDA48098AE}" srcOrd="3" destOrd="0" presId="urn:microsoft.com/office/officeart/2005/8/layout/lProcess2"/>
    <dgm:cxn modelId="{E3EF65F6-DAD7-40FB-A12A-474B6F313BB7}" type="presParOf" srcId="{A588127E-D0A1-48DA-8E49-425E4DF8B62E}" destId="{C0DC64A7-BE99-44CD-831E-220974319A7D}" srcOrd="4" destOrd="0" presId="urn:microsoft.com/office/officeart/2005/8/layout/lProcess2"/>
    <dgm:cxn modelId="{40C8CEDD-4D18-47E0-841C-47DA30E8F384}" type="presParOf" srcId="{A588127E-D0A1-48DA-8E49-425E4DF8B62E}" destId="{6EB88C7F-6F25-4749-AB0E-24CB7E8DFA78}" srcOrd="5" destOrd="0" presId="urn:microsoft.com/office/officeart/2005/8/layout/lProcess2"/>
    <dgm:cxn modelId="{D19D0BE7-74A9-4EDA-9A20-F174937467B4}" type="presParOf" srcId="{A588127E-D0A1-48DA-8E49-425E4DF8B62E}" destId="{ECF0B242-BA50-4D04-9F3C-928E4C5CC567}" srcOrd="6" destOrd="0" presId="urn:microsoft.com/office/officeart/2005/8/layout/lProcess2"/>
    <dgm:cxn modelId="{31C50B06-B7ED-4E70-BB26-2D0D16672178}" type="presParOf" srcId="{A588127E-D0A1-48DA-8E49-425E4DF8B62E}" destId="{E7801A49-ABCB-4580-9C5A-3B6C2658AEB5}" srcOrd="7" destOrd="0" presId="urn:microsoft.com/office/officeart/2005/8/layout/lProcess2"/>
    <dgm:cxn modelId="{6430A645-3279-47AE-AD41-DC99EF46741F}" type="presParOf" srcId="{A588127E-D0A1-48DA-8E49-425E4DF8B62E}" destId="{9E109438-C1CF-4766-9BD2-8D12BE4D3785}" srcOrd="8" destOrd="0" presId="urn:microsoft.com/office/officeart/2005/8/layout/lProcess2"/>
    <dgm:cxn modelId="{43E04113-0FD1-48B1-A10C-F1D35566D446}" type="presParOf" srcId="{A588127E-D0A1-48DA-8E49-425E4DF8B62E}" destId="{C7ECB64E-B313-4597-ABF8-B850646CCA34}" srcOrd="9" destOrd="0" presId="urn:microsoft.com/office/officeart/2005/8/layout/lProcess2"/>
    <dgm:cxn modelId="{8A7C02C4-D675-4F9A-A244-9576BCF2FFE1}" type="presParOf" srcId="{A588127E-D0A1-48DA-8E49-425E4DF8B62E}" destId="{25891B00-83F3-401B-9B26-2880F1207F83}" srcOrd="10" destOrd="0" presId="urn:microsoft.com/office/officeart/2005/8/layout/lProcess2"/>
    <dgm:cxn modelId="{E591DCC8-3802-45CB-AE92-991808A328C1}" type="presParOf" srcId="{A588127E-D0A1-48DA-8E49-425E4DF8B62E}" destId="{F0680FF9-1CEE-403C-9324-93B5464FA4E6}" srcOrd="11" destOrd="0" presId="urn:microsoft.com/office/officeart/2005/8/layout/lProcess2"/>
    <dgm:cxn modelId="{F253761E-BC30-4333-B25F-E52B8155ECF2}" type="presParOf" srcId="{A588127E-D0A1-48DA-8E49-425E4DF8B62E}" destId="{629B3E4B-78D8-4BBA-9426-0AA4A3C2AB63}" srcOrd="12" destOrd="0" presId="urn:microsoft.com/office/officeart/2005/8/layout/lProcess2"/>
    <dgm:cxn modelId="{D6CE9D06-07A8-48CD-B57B-F93B6C606683}" type="presParOf" srcId="{A588127E-D0A1-48DA-8E49-425E4DF8B62E}" destId="{2092259F-E44D-4A3A-A17C-BAB8E7389EDC}" srcOrd="13" destOrd="0" presId="urn:microsoft.com/office/officeart/2005/8/layout/lProcess2"/>
    <dgm:cxn modelId="{BBF11293-2CF0-40F5-9F5D-A4E87221C192}" type="presParOf" srcId="{A588127E-D0A1-48DA-8E49-425E4DF8B62E}" destId="{86B11CE4-D179-411E-8662-E8F187D040A6}" srcOrd="14" destOrd="0" presId="urn:microsoft.com/office/officeart/2005/8/layout/lProcess2"/>
    <dgm:cxn modelId="{2E1B9369-5314-4D67-BAAB-324F43A13B57}" type="presParOf" srcId="{A588127E-D0A1-48DA-8E49-425E4DF8B62E}" destId="{022A39F6-7B0E-4DDA-AAA7-128513D1A053}" srcOrd="15" destOrd="0" presId="urn:microsoft.com/office/officeart/2005/8/layout/lProcess2"/>
    <dgm:cxn modelId="{9421D7EF-4FF6-4CBB-AF0C-0A47681A24BC}" type="presParOf" srcId="{A588127E-D0A1-48DA-8E49-425E4DF8B62E}" destId="{80E3AF36-D13B-413E-98FA-FDF253AA91D9}" srcOrd="16" destOrd="0" presId="urn:microsoft.com/office/officeart/2005/8/layout/lProcess2"/>
    <dgm:cxn modelId="{B84F7393-1243-499A-BFC1-45BC81B7842F}" type="presParOf" srcId="{A588127E-D0A1-48DA-8E49-425E4DF8B62E}" destId="{CD2044A3-C1C8-40B7-8E2C-6A0FD1FE9B0A}" srcOrd="17" destOrd="0" presId="urn:microsoft.com/office/officeart/2005/8/layout/lProcess2"/>
    <dgm:cxn modelId="{043A81FD-8BB8-4499-8025-F87E545E178E}" type="presParOf" srcId="{A588127E-D0A1-48DA-8E49-425E4DF8B62E}" destId="{B68B6A4A-265A-4436-9126-19E4922792F1}" srcOrd="18" destOrd="0" presId="urn:microsoft.com/office/officeart/2005/8/layout/lProcess2"/>
    <dgm:cxn modelId="{077B07B1-3D3B-4CB7-B904-9EF73E16DD1F}" type="presParOf" srcId="{5201DE03-A51A-4000-878F-016E7374AFB7}" destId="{87812CD9-0815-4375-9740-8647013E7AE5}" srcOrd="5" destOrd="0" presId="urn:microsoft.com/office/officeart/2005/8/layout/lProcess2"/>
    <dgm:cxn modelId="{DCE5EA99-B039-4D10-AC35-7F026364A0A2}" type="presParOf" srcId="{5201DE03-A51A-4000-878F-016E7374AFB7}" destId="{E794D183-E787-4F20-BF9F-D7B1B3B3EFD2}" srcOrd="6" destOrd="0" presId="urn:microsoft.com/office/officeart/2005/8/layout/lProcess2"/>
    <dgm:cxn modelId="{85BA8F2B-7998-4F3A-9A83-D85EA67B4188}" type="presParOf" srcId="{E794D183-E787-4F20-BF9F-D7B1B3B3EFD2}" destId="{0B36F565-0FFE-45DE-8EDF-183F44579A7D}" srcOrd="0" destOrd="0" presId="urn:microsoft.com/office/officeart/2005/8/layout/lProcess2"/>
    <dgm:cxn modelId="{3890948A-36D5-4F33-8B49-A1875C1A415F}" type="presParOf" srcId="{E794D183-E787-4F20-BF9F-D7B1B3B3EFD2}" destId="{BCAAA453-CBD3-4710-877B-AF7343EFD975}" srcOrd="1" destOrd="0" presId="urn:microsoft.com/office/officeart/2005/8/layout/lProcess2"/>
    <dgm:cxn modelId="{2921CEA3-A03C-453E-8558-EB51C0C7D62C}" type="presParOf" srcId="{E794D183-E787-4F20-BF9F-D7B1B3B3EFD2}" destId="{B7FA7838-082E-44A7-A5F5-D4C2EDDE4A64}" srcOrd="2" destOrd="0" presId="urn:microsoft.com/office/officeart/2005/8/layout/lProcess2"/>
    <dgm:cxn modelId="{69358168-1DFD-4241-8DDB-AFB19AA4FDA1}" type="presParOf" srcId="{B7FA7838-082E-44A7-A5F5-D4C2EDDE4A64}" destId="{FFF78ED0-45CC-4EB5-AB9E-FA2C8184AECC}" srcOrd="0" destOrd="0" presId="urn:microsoft.com/office/officeart/2005/8/layout/lProcess2"/>
    <dgm:cxn modelId="{22D689E4-6BCB-4B6F-B2D7-B4AE22D1BF57}" type="presParOf" srcId="{FFF78ED0-45CC-4EB5-AB9E-FA2C8184AECC}" destId="{D2306BAF-2CCA-4B80-8548-BFA244483E44}" srcOrd="0" destOrd="0" presId="urn:microsoft.com/office/officeart/2005/8/layout/lProcess2"/>
    <dgm:cxn modelId="{26D296EE-82B9-4CCF-9EA6-298120D42FE1}" type="presParOf" srcId="{FFF78ED0-45CC-4EB5-AB9E-FA2C8184AECC}" destId="{9EE0BCB0-20DB-4D05-9267-D348B04EB33A}" srcOrd="1" destOrd="0" presId="urn:microsoft.com/office/officeart/2005/8/layout/lProcess2"/>
    <dgm:cxn modelId="{7BF65F35-CE4C-44B4-866D-8BD427FB2C11}" type="presParOf" srcId="{FFF78ED0-45CC-4EB5-AB9E-FA2C8184AECC}" destId="{26DAED4C-BD4B-4ABF-A66B-0E37850A99DE}" srcOrd="2" destOrd="0" presId="urn:microsoft.com/office/officeart/2005/8/layout/lProcess2"/>
    <dgm:cxn modelId="{869E1009-C83F-443A-8DFE-FB4E916E6D02}" type="presParOf" srcId="{FFF78ED0-45CC-4EB5-AB9E-FA2C8184AECC}" destId="{15D79EC1-7323-4D79-B9FB-DE49362A2D15}" srcOrd="3" destOrd="0" presId="urn:microsoft.com/office/officeart/2005/8/layout/lProcess2"/>
    <dgm:cxn modelId="{7A73B891-A3C9-4F31-ADEA-FB9EDCE26814}" type="presParOf" srcId="{FFF78ED0-45CC-4EB5-AB9E-FA2C8184AECC}" destId="{6DFD8840-1427-42EF-B01A-68C4BEBE6B55}" srcOrd="4" destOrd="0" presId="urn:microsoft.com/office/officeart/2005/8/layout/lProcess2"/>
    <dgm:cxn modelId="{14519B07-02EF-479B-A0C2-C94947AD1E96}" type="presParOf" srcId="{FFF78ED0-45CC-4EB5-AB9E-FA2C8184AECC}" destId="{B3182055-E2CD-4565-9233-434C66345A91}" srcOrd="5" destOrd="0" presId="urn:microsoft.com/office/officeart/2005/8/layout/lProcess2"/>
    <dgm:cxn modelId="{3E724267-4878-4007-9DB1-EA55F38CDDD0}" type="presParOf" srcId="{FFF78ED0-45CC-4EB5-AB9E-FA2C8184AECC}" destId="{829775C4-3776-4521-8A49-50731D0E040C}" srcOrd="6" destOrd="0" presId="urn:microsoft.com/office/officeart/2005/8/layout/lProcess2"/>
    <dgm:cxn modelId="{2644DE2A-BC49-4203-852A-C9B33224AE52}" type="presParOf" srcId="{5201DE03-A51A-4000-878F-016E7374AFB7}" destId="{E1DBAAB1-1996-4AC2-8035-DD54014941E0}" srcOrd="7" destOrd="0" presId="urn:microsoft.com/office/officeart/2005/8/layout/lProcess2"/>
    <dgm:cxn modelId="{E6A6EA68-0A36-4FFD-A2EA-75646F836343}" type="presParOf" srcId="{5201DE03-A51A-4000-878F-016E7374AFB7}" destId="{BDFDD190-646C-4685-927C-3B721293372B}" srcOrd="8" destOrd="0" presId="urn:microsoft.com/office/officeart/2005/8/layout/lProcess2"/>
    <dgm:cxn modelId="{77964EAA-8FA6-4F20-ADAA-D66E683F9330}" type="presParOf" srcId="{BDFDD190-646C-4685-927C-3B721293372B}" destId="{DB083C2C-A5B9-4F51-AB52-5F812FBF3425}" srcOrd="0" destOrd="0" presId="urn:microsoft.com/office/officeart/2005/8/layout/lProcess2"/>
    <dgm:cxn modelId="{FE339397-1AD2-4FBC-9BE8-639E30393E17}" type="presParOf" srcId="{BDFDD190-646C-4685-927C-3B721293372B}" destId="{91449293-D077-400F-96B8-02112376C5D2}" srcOrd="1" destOrd="0" presId="urn:microsoft.com/office/officeart/2005/8/layout/lProcess2"/>
    <dgm:cxn modelId="{76AFD7CD-80EC-44F5-9A0C-1835C82A2A0A}" type="presParOf" srcId="{BDFDD190-646C-4685-927C-3B721293372B}" destId="{7EBEE896-6490-4CEC-BE3D-B045F6F0B55A}" srcOrd="2" destOrd="0" presId="urn:microsoft.com/office/officeart/2005/8/layout/lProcess2"/>
    <dgm:cxn modelId="{DE59C2EE-49E9-453B-AA34-0A177A5B4476}" type="presParOf" srcId="{7EBEE896-6490-4CEC-BE3D-B045F6F0B55A}" destId="{0827B045-DC6B-414E-9E6E-1CB7B0B913BB}" srcOrd="0" destOrd="0" presId="urn:microsoft.com/office/officeart/2005/8/layout/lProcess2"/>
    <dgm:cxn modelId="{B1357857-E1A9-4DD7-8736-A8B61AFFE3D4}" type="presParOf" srcId="{5201DE03-A51A-4000-878F-016E7374AFB7}" destId="{19D0D564-7BA8-40B2-8DBB-040A1381DAF9}" srcOrd="9" destOrd="0" presId="urn:microsoft.com/office/officeart/2005/8/layout/lProcess2"/>
    <dgm:cxn modelId="{DB912EFE-59F9-4C50-AB82-D9DADA257A2B}" type="presParOf" srcId="{5201DE03-A51A-4000-878F-016E7374AFB7}" destId="{02940031-6585-4677-8A80-D67769B2D4CF}" srcOrd="10" destOrd="0" presId="urn:microsoft.com/office/officeart/2005/8/layout/lProcess2"/>
    <dgm:cxn modelId="{809891EA-F184-4E93-A995-AD30C65DC9DD}" type="presParOf" srcId="{02940031-6585-4677-8A80-D67769B2D4CF}" destId="{8D104D99-1F37-4EFF-9E5A-EEB27D93173A}" srcOrd="0" destOrd="0" presId="urn:microsoft.com/office/officeart/2005/8/layout/lProcess2"/>
    <dgm:cxn modelId="{E05AB7D1-D30D-4B0C-B214-E993137B524E}" type="presParOf" srcId="{02940031-6585-4677-8A80-D67769B2D4CF}" destId="{0CC0B3EC-DC38-4F5D-925A-527325B2E69A}" srcOrd="1" destOrd="0" presId="urn:microsoft.com/office/officeart/2005/8/layout/lProcess2"/>
    <dgm:cxn modelId="{F1A5F440-FC4D-4F91-850B-2338067BCF9E}" type="presParOf" srcId="{02940031-6585-4677-8A80-D67769B2D4CF}" destId="{B7689A8E-BDF3-4753-B524-21DD908A7B41}" srcOrd="2" destOrd="0" presId="urn:microsoft.com/office/officeart/2005/8/layout/lProcess2"/>
    <dgm:cxn modelId="{4073EA4F-D661-49EB-A80C-CDFDC207782C}" type="presParOf" srcId="{B7689A8E-BDF3-4753-B524-21DD908A7B41}" destId="{4B35019F-4CBF-43F3-9637-04BE9C9F732C}" srcOrd="0" destOrd="0" presId="urn:microsoft.com/office/officeart/2005/8/layout/lProcess2"/>
    <dgm:cxn modelId="{2E816A61-9832-4195-8D00-C1D7FB199474}" type="presParOf" srcId="{4B35019F-4CBF-43F3-9637-04BE9C9F732C}" destId="{81C9A080-21C9-4D26-B14A-4BE29D108DD6}" srcOrd="0" destOrd="0" presId="urn:microsoft.com/office/officeart/2005/8/layout/lProcess2"/>
    <dgm:cxn modelId="{402BCD00-F155-48C2-BF43-7663433D2BCB}" type="presParOf" srcId="{4B35019F-4CBF-43F3-9637-04BE9C9F732C}" destId="{706D60D0-191E-4E80-82B3-CA47E40B2EFD}" srcOrd="1" destOrd="0" presId="urn:microsoft.com/office/officeart/2005/8/layout/lProcess2"/>
    <dgm:cxn modelId="{C2D69755-E87C-4757-AFAF-36B20453334D}" type="presParOf" srcId="{4B35019F-4CBF-43F3-9637-04BE9C9F732C}" destId="{6892B59E-C240-4355-BEE2-A4F4E4D7A56D}" srcOrd="2" destOrd="0" presId="urn:microsoft.com/office/officeart/2005/8/layout/lProcess2"/>
    <dgm:cxn modelId="{2A244B6B-DA76-45B0-92AB-7E9E812A6EA2}" type="presParOf" srcId="{4B35019F-4CBF-43F3-9637-04BE9C9F732C}" destId="{2FB2D733-96C7-4437-8FA9-DEFD15BE3069}" srcOrd="3" destOrd="0" presId="urn:microsoft.com/office/officeart/2005/8/layout/lProcess2"/>
    <dgm:cxn modelId="{7AA93765-F918-4598-B104-45359601804C}" type="presParOf" srcId="{4B35019F-4CBF-43F3-9637-04BE9C9F732C}" destId="{BDDA0AE4-B066-47EF-B544-6E2B48A106F8}" srcOrd="4" destOrd="0" presId="urn:microsoft.com/office/officeart/2005/8/layout/lProcess2"/>
    <dgm:cxn modelId="{DCC1AE0C-E15D-4F67-8624-80ACFFB65E17}" type="presParOf" srcId="{4B35019F-4CBF-43F3-9637-04BE9C9F732C}" destId="{B0BD7BA3-B7EC-4330-9018-D1278D5B90B9}" srcOrd="5" destOrd="0" presId="urn:microsoft.com/office/officeart/2005/8/layout/lProcess2"/>
    <dgm:cxn modelId="{E5469D22-AAB8-40C3-8245-F27B44263D6E}" type="presParOf" srcId="{4B35019F-4CBF-43F3-9637-04BE9C9F732C}" destId="{024B96C6-371F-4244-8BD3-D70EA00B9E17}" srcOrd="6" destOrd="0" presId="urn:microsoft.com/office/officeart/2005/8/layout/lProcess2"/>
    <dgm:cxn modelId="{209BD3E6-A657-4B34-9803-8E79F99D2EE7}" type="presParOf" srcId="{5201DE03-A51A-4000-878F-016E7374AFB7}" destId="{D1963FAB-1352-45AF-AF5F-2A9F8F019D68}" srcOrd="11" destOrd="0" presId="urn:microsoft.com/office/officeart/2005/8/layout/lProcess2"/>
    <dgm:cxn modelId="{70C28B87-A5F0-4841-BC43-2422DF904ADC}" type="presParOf" srcId="{5201DE03-A51A-4000-878F-016E7374AFB7}" destId="{370C2D05-8891-45C5-9A5B-BDFB2A480B24}" srcOrd="12" destOrd="0" presId="urn:microsoft.com/office/officeart/2005/8/layout/lProcess2"/>
    <dgm:cxn modelId="{E10CBEBE-044E-4787-9C03-7B1681095460}" type="presParOf" srcId="{370C2D05-8891-45C5-9A5B-BDFB2A480B24}" destId="{31A185B0-D319-4EE1-8C33-1357B6A9182A}" srcOrd="0" destOrd="0" presId="urn:microsoft.com/office/officeart/2005/8/layout/lProcess2"/>
    <dgm:cxn modelId="{ED9AE7CA-9B76-4A49-8EB3-EEA6BEA2F212}" type="presParOf" srcId="{370C2D05-8891-45C5-9A5B-BDFB2A480B24}" destId="{A376D337-6F19-456E-A547-9D6552F884F2}" srcOrd="1" destOrd="0" presId="urn:microsoft.com/office/officeart/2005/8/layout/lProcess2"/>
    <dgm:cxn modelId="{2010BCE1-723F-42E9-97F9-B3AA95E459FB}" type="presParOf" srcId="{370C2D05-8891-45C5-9A5B-BDFB2A480B24}" destId="{A948242C-859F-4838-A76D-9C62DBEAA67B}" srcOrd="2" destOrd="0" presId="urn:microsoft.com/office/officeart/2005/8/layout/lProcess2"/>
    <dgm:cxn modelId="{CFE389B5-C9B2-4948-8D96-8B8ACC1EEBEC}" type="presParOf" srcId="{A948242C-859F-4838-A76D-9C62DBEAA67B}" destId="{DC0A254D-7136-4D3B-B01F-EA756DC4F227}" srcOrd="0" destOrd="0" presId="urn:microsoft.com/office/officeart/2005/8/layout/lProcess2"/>
    <dgm:cxn modelId="{376B3C58-51BA-4BF5-AF37-6F25A26A070A}" type="presParOf" srcId="{DC0A254D-7136-4D3B-B01F-EA756DC4F227}" destId="{86D49489-F8D4-4A9E-9FEE-7355F74CFC58}" srcOrd="0" destOrd="0" presId="urn:microsoft.com/office/officeart/2005/8/layout/lProcess2"/>
    <dgm:cxn modelId="{3D6E1966-9643-407E-A173-A90AB3E7C153}" type="presParOf" srcId="{DC0A254D-7136-4D3B-B01F-EA756DC4F227}" destId="{CB21FF9F-AD8A-4734-882B-09CE3600FA39}" srcOrd="1" destOrd="0" presId="urn:microsoft.com/office/officeart/2005/8/layout/lProcess2"/>
    <dgm:cxn modelId="{4C4DEB81-D57F-4808-AF0E-056A8C46EE17}" type="presParOf" srcId="{DC0A254D-7136-4D3B-B01F-EA756DC4F227}" destId="{0C3F2716-5B24-4DC8-B0DE-C81E5D2D85E2}" srcOrd="2" destOrd="0" presId="urn:microsoft.com/office/officeart/2005/8/layout/lProcess2"/>
    <dgm:cxn modelId="{5AEA9F92-4619-4F6E-BCF9-AF5E614B3536}" type="presParOf" srcId="{DC0A254D-7136-4D3B-B01F-EA756DC4F227}" destId="{B20A5E7D-EA63-4512-80B2-1F38FD59D4B8}" srcOrd="3" destOrd="0" presId="urn:microsoft.com/office/officeart/2005/8/layout/lProcess2"/>
    <dgm:cxn modelId="{67C8846A-1B30-43E1-85A3-9C7ECD1E658B}" type="presParOf" srcId="{DC0A254D-7136-4D3B-B01F-EA756DC4F227}" destId="{CCBBA312-F3D9-48A6-9098-1B7041A4F247}" srcOrd="4"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05D93-FFF3-4C69-9710-0329B2DCCD59}">
      <dsp:nvSpPr>
        <dsp:cNvPr id="0" name=""/>
        <dsp:cNvSpPr/>
      </dsp:nvSpPr>
      <dsp:spPr>
        <a:xfrm>
          <a:off x="6641" y="0"/>
          <a:ext cx="1225599" cy="5695950"/>
        </a:xfrm>
        <a:prstGeom prst="roundRect">
          <a:avLst>
            <a:gd name="adj" fmla="val 10000"/>
          </a:avLst>
        </a:prstGeom>
        <a:solidFill>
          <a:schemeClr val="accent1">
            <a:tint val="40000"/>
            <a:hueOff val="0"/>
            <a:satOff val="0"/>
            <a:lumOff val="0"/>
            <a:alphaOff val="0"/>
          </a:schemeClr>
        </a:solidFill>
        <a:ln>
          <a:noFill/>
        </a:ln>
        <a:effectLst>
          <a:outerShdw blurRad="50800" dist="25400" dir="5400000" rotWithShape="0">
            <a:srgbClr val="000000">
              <a:alpha val="43137"/>
            </a:srgbClr>
          </a:outerShdw>
        </a:effectLst>
      </dsp:spPr>
      <dsp:style>
        <a:lnRef idx="0">
          <a:scrgbClr r="0" g="0" b="0"/>
        </a:lnRef>
        <a:fillRef idx="1">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t>Obiectivul specific nr. 1: Elaborarea și implementarea cadrului normativ pentru asigurarea unui mecanism instituțional consolidat de gestionare a substanțelor chimice la nivel național;</a:t>
          </a:r>
          <a:endParaRPr lang="en-US" sz="800" kern="1200"/>
        </a:p>
      </dsp:txBody>
      <dsp:txXfrm>
        <a:off x="6641" y="0"/>
        <a:ext cx="1225599" cy="1708785"/>
      </dsp:txXfrm>
    </dsp:sp>
    <dsp:sp modelId="{5E0639EB-2BB3-45AF-88EB-3317ACE5C05A}">
      <dsp:nvSpPr>
        <dsp:cNvPr id="0" name=""/>
        <dsp:cNvSpPr/>
      </dsp:nvSpPr>
      <dsp:spPr>
        <a:xfrm>
          <a:off x="129201" y="1709271"/>
          <a:ext cx="980479" cy="1119026"/>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ro-RO" sz="500" kern="1200"/>
            <a:t>Elaborarea </a:t>
          </a:r>
          <a:r>
            <a:rPr lang="ro-MD" sz="500" kern="1200"/>
            <a:t>ș</a:t>
          </a:r>
          <a:r>
            <a:rPr lang="ro-RO" sz="500" kern="1200"/>
            <a:t>i aprobarea regulamentului privind organizarea și funcționarea/instituirea unei autorități competente responsabile de gestionarea integrată a substanțelor chimice  </a:t>
          </a:r>
          <a:r>
            <a:rPr lang="en-US" sz="500" kern="1200"/>
            <a:t> </a:t>
          </a:r>
        </a:p>
      </dsp:txBody>
      <dsp:txXfrm>
        <a:off x="157918" y="1737988"/>
        <a:ext cx="923045" cy="1061592"/>
      </dsp:txXfrm>
    </dsp:sp>
    <dsp:sp modelId="{1C64B274-1CC2-4C2E-8250-293BEBD9DEB7}">
      <dsp:nvSpPr>
        <dsp:cNvPr id="0" name=""/>
        <dsp:cNvSpPr/>
      </dsp:nvSpPr>
      <dsp:spPr>
        <a:xfrm>
          <a:off x="129201" y="3000455"/>
          <a:ext cx="980479" cy="1119026"/>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ro-RO" sz="500" kern="1200"/>
            <a:t>Elaborarea și aprobarea regulamentului privind funcționarea consiliul interministerial instituit în scopul emiterii deciziei de autorizare a substanțelor și  produselor chimice. (sau pentru autorizarea substanțelor și produselor chimice)</a:t>
          </a:r>
          <a:endParaRPr lang="en-US" sz="500" kern="1200"/>
        </a:p>
      </dsp:txBody>
      <dsp:txXfrm>
        <a:off x="157918" y="3029172"/>
        <a:ext cx="923045" cy="1061592"/>
      </dsp:txXfrm>
    </dsp:sp>
    <dsp:sp modelId="{924C8ACA-567B-4797-92FF-C79C11BE2A04}">
      <dsp:nvSpPr>
        <dsp:cNvPr id="0" name=""/>
        <dsp:cNvSpPr/>
      </dsp:nvSpPr>
      <dsp:spPr>
        <a:xfrm>
          <a:off x="129201" y="4291639"/>
          <a:ext cx="980479" cy="1119026"/>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ro-RO" sz="500" kern="1200"/>
            <a:t>Inființarea Sistemul național de suport al agenților economici în domeniul produselor chimice (Helpdesk)</a:t>
          </a:r>
          <a:endParaRPr lang="en-US" sz="500" kern="1200"/>
        </a:p>
      </dsp:txBody>
      <dsp:txXfrm>
        <a:off x="157918" y="4320356"/>
        <a:ext cx="923045" cy="1061592"/>
      </dsp:txXfrm>
    </dsp:sp>
    <dsp:sp modelId="{FEF117F7-4A4B-4B72-A6BE-D954843E1EF9}">
      <dsp:nvSpPr>
        <dsp:cNvPr id="0" name=""/>
        <dsp:cNvSpPr/>
      </dsp:nvSpPr>
      <dsp:spPr>
        <a:xfrm>
          <a:off x="1324161" y="0"/>
          <a:ext cx="1225599" cy="5695950"/>
        </a:xfrm>
        <a:prstGeom prst="roundRect">
          <a:avLst>
            <a:gd name="adj" fmla="val 10000"/>
          </a:avLst>
        </a:prstGeom>
        <a:solidFill>
          <a:schemeClr val="accent1">
            <a:tint val="40000"/>
            <a:hueOff val="0"/>
            <a:satOff val="0"/>
            <a:lumOff val="0"/>
            <a:alphaOff val="0"/>
          </a:schemeClr>
        </a:solidFill>
        <a:ln>
          <a:noFill/>
        </a:ln>
        <a:effectLst>
          <a:outerShdw blurRad="50800" dist="25400" dir="5400000" rotWithShape="0">
            <a:srgbClr val="000000">
              <a:alpha val="43137"/>
            </a:srgbClr>
          </a:outerShdw>
        </a:effectLst>
      </dsp:spPr>
      <dsp:style>
        <a:lnRef idx="0">
          <a:scrgbClr r="0" g="0" b="0"/>
        </a:lnRef>
        <a:fillRef idx="1">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t>Obiectivul specific nr. 2: Reglementarea și controlul plasării pe piață a  substanțelor și produselor chimice, care pot prezenta pericole pentru sănătatea oamenilor, animalelor și pentru integritatea mediului;</a:t>
          </a:r>
          <a:endParaRPr lang="en-US" sz="800" kern="1200"/>
        </a:p>
      </dsp:txBody>
      <dsp:txXfrm>
        <a:off x="1324161" y="0"/>
        <a:ext cx="1225599" cy="1708785"/>
      </dsp:txXfrm>
    </dsp:sp>
    <dsp:sp modelId="{56912577-ECAE-4D52-8139-C87A39C5F8C8}">
      <dsp:nvSpPr>
        <dsp:cNvPr id="0" name=""/>
        <dsp:cNvSpPr/>
      </dsp:nvSpPr>
      <dsp:spPr>
        <a:xfrm>
          <a:off x="1446720" y="1710453"/>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Regulamentului privind clasificarea, etichetarea și ambalarea substanțelor și amestecurilor chimice</a:t>
          </a:r>
        </a:p>
      </dsp:txBody>
      <dsp:txXfrm>
        <a:off x="1457310" y="1721043"/>
        <a:ext cx="959299" cy="340379"/>
      </dsp:txXfrm>
    </dsp:sp>
    <dsp:sp modelId="{25B2A566-0DD3-43C3-BE67-A093ED20B29B}">
      <dsp:nvSpPr>
        <dsp:cNvPr id="0" name=""/>
        <dsp:cNvSpPr/>
      </dsp:nvSpPr>
      <dsp:spPr>
        <a:xfrm>
          <a:off x="1446720" y="2127637"/>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Fișei cu date de securitate (FDS</a:t>
          </a:r>
        </a:p>
      </dsp:txBody>
      <dsp:txXfrm>
        <a:off x="1457310" y="2138227"/>
        <a:ext cx="959299" cy="340379"/>
      </dsp:txXfrm>
    </dsp:sp>
    <dsp:sp modelId="{F4072C82-CA1D-4D17-BFB0-2292F950113D}">
      <dsp:nvSpPr>
        <dsp:cNvPr id="0" name=""/>
        <dsp:cNvSpPr/>
      </dsp:nvSpPr>
      <dsp:spPr>
        <a:xfrm>
          <a:off x="1446720" y="2544821"/>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Regulamenului privind restricțiile și interdicțiile la producerea, plasarea pe piață, utilizarea și exportul produselor chimice și lista produselor chimice interzise și restricționate, a Listei substanțelor cu risc major pentru sănătatea umană și pentru mediu și a dosarului tehnic pentru obținerea autorizației pentru produse chimice</a:t>
          </a:r>
        </a:p>
      </dsp:txBody>
      <dsp:txXfrm>
        <a:off x="1457310" y="2555411"/>
        <a:ext cx="959299" cy="340379"/>
      </dsp:txXfrm>
    </dsp:sp>
    <dsp:sp modelId="{D85FADEB-F740-4831-B11A-06049C6AFD4E}">
      <dsp:nvSpPr>
        <dsp:cNvPr id="0" name=""/>
        <dsp:cNvSpPr/>
      </dsp:nvSpPr>
      <dsp:spPr>
        <a:xfrm>
          <a:off x="1446720" y="2962005"/>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Regulamentului privind detergenții </a:t>
          </a:r>
        </a:p>
      </dsp:txBody>
      <dsp:txXfrm>
        <a:off x="1457310" y="2972595"/>
        <a:ext cx="959299" cy="340379"/>
      </dsp:txXfrm>
    </dsp:sp>
    <dsp:sp modelId="{86DC30F8-CAAB-486B-A70E-479884C49EFE}">
      <dsp:nvSpPr>
        <dsp:cNvPr id="0" name=""/>
        <dsp:cNvSpPr/>
      </dsp:nvSpPr>
      <dsp:spPr>
        <a:xfrm>
          <a:off x="1446720" y="3379189"/>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Regulamentului privind autorizarea produselor chimice </a:t>
          </a:r>
        </a:p>
      </dsp:txBody>
      <dsp:txXfrm>
        <a:off x="1457310" y="3389779"/>
        <a:ext cx="959299" cy="340379"/>
      </dsp:txXfrm>
    </dsp:sp>
    <dsp:sp modelId="{816F59F7-0381-406F-81B5-C139CD555406}">
      <dsp:nvSpPr>
        <dsp:cNvPr id="0" name=""/>
        <dsp:cNvSpPr/>
      </dsp:nvSpPr>
      <dsp:spPr>
        <a:xfrm>
          <a:off x="1446720" y="3796372"/>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Regulamentul privind stabilirea metodelor de testare a substanțelor chimice (bune practici de laborator)</a:t>
          </a:r>
        </a:p>
      </dsp:txBody>
      <dsp:txXfrm>
        <a:off x="1457310" y="3806962"/>
        <a:ext cx="959299" cy="340379"/>
      </dsp:txXfrm>
    </dsp:sp>
    <dsp:sp modelId="{F8D04C11-B556-4E95-A3B8-5A7103E5AA8F}">
      <dsp:nvSpPr>
        <dsp:cNvPr id="0" name=""/>
        <dsp:cNvSpPr/>
      </dsp:nvSpPr>
      <dsp:spPr>
        <a:xfrm>
          <a:off x="1446720" y="4213556"/>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Registrului de evidență a operațiunilor de comercializare, distribuție și/sau transfer de produse chimice deosebit de periculoase </a:t>
          </a:r>
        </a:p>
      </dsp:txBody>
      <dsp:txXfrm>
        <a:off x="1457310" y="4224146"/>
        <a:ext cx="959299" cy="340379"/>
      </dsp:txXfrm>
    </dsp:sp>
    <dsp:sp modelId="{79C8FCD8-0A2C-4D62-8F9A-7D5E1C6DE3F3}">
      <dsp:nvSpPr>
        <dsp:cNvPr id="0" name=""/>
        <dsp:cNvSpPr/>
      </dsp:nvSpPr>
      <dsp:spPr>
        <a:xfrm>
          <a:off x="1446720" y="4630740"/>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Facilitarea activităților ce vizează semnarea noului acord privind prevenirea poluării cu plastic. </a:t>
          </a:r>
        </a:p>
      </dsp:txBody>
      <dsp:txXfrm>
        <a:off x="1457310" y="4641330"/>
        <a:ext cx="959299" cy="340379"/>
      </dsp:txXfrm>
    </dsp:sp>
    <dsp:sp modelId="{31005E49-4282-4261-9886-FB0CC3311D3D}">
      <dsp:nvSpPr>
        <dsp:cNvPr id="0" name=""/>
        <dsp:cNvSpPr/>
      </dsp:nvSpPr>
      <dsp:spPr>
        <a:xfrm>
          <a:off x="1446720" y="5047924"/>
          <a:ext cx="980479" cy="361559"/>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Transpunerea Directivelor UE pe SUP </a:t>
          </a:r>
        </a:p>
      </dsp:txBody>
      <dsp:txXfrm>
        <a:off x="1457310" y="5058514"/>
        <a:ext cx="959299" cy="340379"/>
      </dsp:txXfrm>
    </dsp:sp>
    <dsp:sp modelId="{4CC5477F-03F7-4573-94C7-7540B0F1E0C6}">
      <dsp:nvSpPr>
        <dsp:cNvPr id="0" name=""/>
        <dsp:cNvSpPr/>
      </dsp:nvSpPr>
      <dsp:spPr>
        <a:xfrm>
          <a:off x="2641680" y="0"/>
          <a:ext cx="1225599" cy="5695950"/>
        </a:xfrm>
        <a:prstGeom prst="roundRect">
          <a:avLst>
            <a:gd name="adj" fmla="val 10000"/>
          </a:avLst>
        </a:prstGeom>
        <a:solidFill>
          <a:schemeClr val="accent1">
            <a:tint val="40000"/>
            <a:hueOff val="0"/>
            <a:satOff val="0"/>
            <a:lumOff val="0"/>
            <a:alphaOff val="0"/>
          </a:schemeClr>
        </a:solidFill>
        <a:ln>
          <a:noFill/>
        </a:ln>
        <a:effectLst>
          <a:outerShdw blurRad="50800" dist="25400" dir="5400000" rotWithShape="0">
            <a:srgbClr val="000000">
              <a:alpha val="43137"/>
            </a:srgbClr>
          </a:outerShdw>
        </a:effectLst>
      </dsp:spPr>
      <dsp:style>
        <a:lnRef idx="0">
          <a:scrgbClr r="0" g="0" b="0"/>
        </a:lnRef>
        <a:fillRef idx="1">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t>Obiectivul specific nr. 3: Asigurarea unui management durabil al substanțelor chimice în produse și articole în toate etapele ciclului de viață, de la import sau producere până la depozitarea, transportarea, utilizarea şi eliminarea sau valorificarea substanței;</a:t>
          </a:r>
          <a:endParaRPr lang="en-US" sz="800" kern="1200"/>
        </a:p>
      </dsp:txBody>
      <dsp:txXfrm>
        <a:off x="2641680" y="0"/>
        <a:ext cx="1225599" cy="1708785"/>
      </dsp:txXfrm>
    </dsp:sp>
    <dsp:sp modelId="{70866680-B7E9-453D-83FB-7A02F4DF5970}">
      <dsp:nvSpPr>
        <dsp:cNvPr id="0" name=""/>
        <dsp:cNvSpPr/>
      </dsp:nvSpPr>
      <dsp:spPr>
        <a:xfrm>
          <a:off x="2764240" y="1710245"/>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Regulamentului privind inspecția și verificarea bunelor practici de laborator;</a:t>
          </a:r>
        </a:p>
      </dsp:txBody>
      <dsp:txXfrm>
        <a:off x="2773757" y="1719762"/>
        <a:ext cx="961445" cy="305917"/>
      </dsp:txXfrm>
    </dsp:sp>
    <dsp:sp modelId="{D6038ECB-2FD4-4FD7-8651-B3C432EA60CB}">
      <dsp:nvSpPr>
        <dsp:cNvPr id="0" name=""/>
        <dsp:cNvSpPr/>
      </dsp:nvSpPr>
      <dsp:spPr>
        <a:xfrm>
          <a:off x="2764240" y="2085189"/>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Evaluarea terenurilor contaminate cu substanțe chimice și, acolo unde este posibil, remedierea într-un mod ecologic</a:t>
          </a:r>
        </a:p>
      </dsp:txBody>
      <dsp:txXfrm>
        <a:off x="2773757" y="2094706"/>
        <a:ext cx="961445" cy="305917"/>
      </dsp:txXfrm>
    </dsp:sp>
    <dsp:sp modelId="{C0DC64A7-BE99-44CD-831E-220974319A7D}">
      <dsp:nvSpPr>
        <dsp:cNvPr id="0" name=""/>
        <dsp:cNvSpPr/>
      </dsp:nvSpPr>
      <dsp:spPr>
        <a:xfrm>
          <a:off x="2764240" y="2460133"/>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Ghidului cu privire la efectuarea procedurilor privind punerea în aplicare a prevederilor Legii nr. 108/2020 privind controlul pericolelor de accidente majore care implică substanțe periculoase.</a:t>
          </a:r>
        </a:p>
      </dsp:txBody>
      <dsp:txXfrm>
        <a:off x="2773757" y="2469650"/>
        <a:ext cx="961445" cy="305917"/>
      </dsp:txXfrm>
    </dsp:sp>
    <dsp:sp modelId="{ECF0B242-BA50-4D04-9F3C-928E4C5CC567}">
      <dsp:nvSpPr>
        <dsp:cNvPr id="0" name=""/>
        <dsp:cNvSpPr/>
      </dsp:nvSpPr>
      <dsp:spPr>
        <a:xfrm>
          <a:off x="2764240" y="2835077"/>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 Elaborarea și aprobarea mecanismului de stabilire a criteriilor și mecanismelor de control vamal al importului, expertizei și tranzitului de substanțe chimice, inclusiv pesticide, mașini uzate, echipamente EE și alte echipamente și produse care pot conține substanțe chimice periculoase</a:t>
          </a:r>
        </a:p>
      </dsp:txBody>
      <dsp:txXfrm>
        <a:off x="2773757" y="2844594"/>
        <a:ext cx="961445" cy="305917"/>
      </dsp:txXfrm>
    </dsp:sp>
    <dsp:sp modelId="{9E109438-C1CF-4766-9BD2-8D12BE4D3785}">
      <dsp:nvSpPr>
        <dsp:cNvPr id="0" name=""/>
        <dsp:cNvSpPr/>
      </dsp:nvSpPr>
      <dsp:spPr>
        <a:xfrm>
          <a:off x="2764240" y="3210021"/>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Regulamentului privind autorizarea produselor chimice;</a:t>
          </a:r>
        </a:p>
      </dsp:txBody>
      <dsp:txXfrm>
        <a:off x="2773757" y="3219538"/>
        <a:ext cx="961445" cy="305917"/>
      </dsp:txXfrm>
    </dsp:sp>
    <dsp:sp modelId="{25891B00-83F3-401B-9B26-2880F1207F83}">
      <dsp:nvSpPr>
        <dsp:cNvPr id="0" name=""/>
        <dsp:cNvSpPr/>
      </dsp:nvSpPr>
      <dsp:spPr>
        <a:xfrm>
          <a:off x="2764240" y="3584965"/>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Conformarea instalațiilor existente la noile prevederi normative privind controlul si prevenirea poluării, inclusiv și emisii industriale (în contextul asigurării limitelor de emisii, practici de BAP si BEP)</a:t>
          </a:r>
        </a:p>
      </dsp:txBody>
      <dsp:txXfrm>
        <a:off x="2773757" y="3594482"/>
        <a:ext cx="961445" cy="305917"/>
      </dsp:txXfrm>
    </dsp:sp>
    <dsp:sp modelId="{629B3E4B-78D8-4BBA-9426-0AA4A3C2AB63}">
      <dsp:nvSpPr>
        <dsp:cNvPr id="0" name=""/>
        <dsp:cNvSpPr/>
      </dsp:nvSpPr>
      <dsp:spPr>
        <a:xfrm>
          <a:off x="2764240" y="3959908"/>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cerințelor tehnice speciale pentru verificarea mijloacelor tehnice utilizate la aplicarea produselor de uz fitosanitar)</a:t>
          </a:r>
        </a:p>
      </dsp:txBody>
      <dsp:txXfrm>
        <a:off x="2773757" y="3969425"/>
        <a:ext cx="961445" cy="305917"/>
      </dsp:txXfrm>
    </dsp:sp>
    <dsp:sp modelId="{86B11CE4-D179-411E-8662-E8F187D040A6}">
      <dsp:nvSpPr>
        <dsp:cNvPr id="0" name=""/>
        <dsp:cNvSpPr/>
      </dsp:nvSpPr>
      <dsp:spPr>
        <a:xfrm>
          <a:off x="2764240" y="4334852"/>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Reducerea efectelor de la pulverizarea aeriană a PUF-lor </a:t>
          </a:r>
        </a:p>
      </dsp:txBody>
      <dsp:txXfrm>
        <a:off x="2773757" y="4344369"/>
        <a:ext cx="961445" cy="305917"/>
      </dsp:txXfrm>
    </dsp:sp>
    <dsp:sp modelId="{80E3AF36-D13B-413E-98FA-FDF253AA91D9}">
      <dsp:nvSpPr>
        <dsp:cNvPr id="0" name=""/>
        <dsp:cNvSpPr/>
      </dsp:nvSpPr>
      <dsp:spPr>
        <a:xfrm>
          <a:off x="2764240" y="4709796"/>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ghidului privind stabilirea condițiilor specifice de pulverizare aeriană și utilizarea dronelor agricole </a:t>
          </a:r>
        </a:p>
      </dsp:txBody>
      <dsp:txXfrm>
        <a:off x="2773757" y="4719313"/>
        <a:ext cx="961445" cy="305917"/>
      </dsp:txXfrm>
    </dsp:sp>
    <dsp:sp modelId="{B68B6A4A-265A-4436-9126-19E4922792F1}">
      <dsp:nvSpPr>
        <dsp:cNvPr id="0" name=""/>
        <dsp:cNvSpPr/>
      </dsp:nvSpPr>
      <dsp:spPr>
        <a:xfrm>
          <a:off x="2764240" y="5084740"/>
          <a:ext cx="980479" cy="324951"/>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Măsuri specifice de protecție a sănătății  </a:t>
          </a:r>
        </a:p>
      </dsp:txBody>
      <dsp:txXfrm>
        <a:off x="2773757" y="5094257"/>
        <a:ext cx="961445" cy="305917"/>
      </dsp:txXfrm>
    </dsp:sp>
    <dsp:sp modelId="{0B36F565-0FFE-45DE-8EDF-183F44579A7D}">
      <dsp:nvSpPr>
        <dsp:cNvPr id="0" name=""/>
        <dsp:cNvSpPr/>
      </dsp:nvSpPr>
      <dsp:spPr>
        <a:xfrm>
          <a:off x="3959200" y="0"/>
          <a:ext cx="1225599" cy="5695950"/>
        </a:xfrm>
        <a:prstGeom prst="roundRect">
          <a:avLst>
            <a:gd name="adj" fmla="val 10000"/>
          </a:avLst>
        </a:prstGeom>
        <a:solidFill>
          <a:schemeClr val="accent1">
            <a:tint val="40000"/>
            <a:hueOff val="0"/>
            <a:satOff val="0"/>
            <a:lumOff val="0"/>
            <a:alphaOff val="0"/>
          </a:schemeClr>
        </a:solidFill>
        <a:ln>
          <a:noFill/>
        </a:ln>
        <a:effectLst>
          <a:outerShdw blurRad="50800" dist="25400" dir="5400000" rotWithShape="0">
            <a:srgbClr val="000000">
              <a:alpha val="43137"/>
            </a:srgbClr>
          </a:outerShdw>
        </a:effectLst>
      </dsp:spPr>
      <dsp:style>
        <a:lnRef idx="0">
          <a:scrgbClr r="0" g="0" b="0"/>
        </a:lnRef>
        <a:fillRef idx="1">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t>Obiectivul specific nr. 4: Schimb de cunoștințe și practici privind managementul durabil al substanțelor chimice, prin sporirea acceptării reciproce a abordărilor în evaluarea pericolelor chimice și asigurarea funcţionării  unui sistem informaţional integrat privind substanțele chimice;</a:t>
          </a:r>
          <a:endParaRPr lang="en-US" sz="800" kern="1200"/>
        </a:p>
      </dsp:txBody>
      <dsp:txXfrm>
        <a:off x="3959200" y="0"/>
        <a:ext cx="1225599" cy="1708785"/>
      </dsp:txXfrm>
    </dsp:sp>
    <dsp:sp modelId="{D2306BAF-2CCA-4B80-8548-BFA244483E44}">
      <dsp:nvSpPr>
        <dsp:cNvPr id="0" name=""/>
        <dsp:cNvSpPr/>
      </dsp:nvSpPr>
      <dsp:spPr>
        <a:xfrm>
          <a:off x="4081760" y="1708924"/>
          <a:ext cx="980479" cy="829778"/>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procedurii simplificate de autorizare produsului chimic pentru tipuri de utilizări solicitate în unul din statele membre ale Uniunii Europene/o procedură de recunoaștere a autorizațiilor acordate de un stat membru al Uniunii Europene </a:t>
          </a:r>
        </a:p>
      </dsp:txBody>
      <dsp:txXfrm>
        <a:off x="4106063" y="1733227"/>
        <a:ext cx="931873" cy="781172"/>
      </dsp:txXfrm>
    </dsp:sp>
    <dsp:sp modelId="{26DAED4C-BD4B-4ABF-A66B-0E37850A99DE}">
      <dsp:nvSpPr>
        <dsp:cNvPr id="0" name=""/>
        <dsp:cNvSpPr/>
      </dsp:nvSpPr>
      <dsp:spPr>
        <a:xfrm>
          <a:off x="4081760" y="2666360"/>
          <a:ext cx="980479" cy="829778"/>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mecanismelor cuprinzătoare pentru îndeplinirea obligațiilor RM în temeiul Acordurilor multilaterale de mediu din domeniul substanțelor chimice și deșeurilor acestora, precum și asigurarea raportării conform cerințelor convențiilor </a:t>
          </a:r>
        </a:p>
      </dsp:txBody>
      <dsp:txXfrm>
        <a:off x="4106063" y="2690663"/>
        <a:ext cx="931873" cy="781172"/>
      </dsp:txXfrm>
    </dsp:sp>
    <dsp:sp modelId="{6DFD8840-1427-42EF-B01A-68C4BEBE6B55}">
      <dsp:nvSpPr>
        <dsp:cNvPr id="0" name=""/>
        <dsp:cNvSpPr/>
      </dsp:nvSpPr>
      <dsp:spPr>
        <a:xfrm>
          <a:off x="4081760" y="3623797"/>
          <a:ext cx="980479" cy="829778"/>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Regulamentului privind ținerea și funcționarea Sistemului Informațional Automatizat “Registrul Produselor Chimice plasate pe piața Republicii Moldova” (SIA REPC)</a:t>
          </a:r>
        </a:p>
      </dsp:txBody>
      <dsp:txXfrm>
        <a:off x="4106063" y="3648100"/>
        <a:ext cx="931873" cy="781172"/>
      </dsp:txXfrm>
    </dsp:sp>
    <dsp:sp modelId="{829775C4-3776-4521-8A49-50731D0E040C}">
      <dsp:nvSpPr>
        <dsp:cNvPr id="0" name=""/>
        <dsp:cNvSpPr/>
      </dsp:nvSpPr>
      <dsp:spPr>
        <a:xfrm>
          <a:off x="4081760" y="4581234"/>
          <a:ext cx="980479" cy="829778"/>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Realizarea schimbului de informații privind accidentele cu implicarea substanțelor chimice, inclusiv și transfrontalier </a:t>
          </a:r>
        </a:p>
      </dsp:txBody>
      <dsp:txXfrm>
        <a:off x="4106063" y="4605537"/>
        <a:ext cx="931873" cy="781172"/>
      </dsp:txXfrm>
    </dsp:sp>
    <dsp:sp modelId="{DB083C2C-A5B9-4F51-AB52-5F812FBF3425}">
      <dsp:nvSpPr>
        <dsp:cNvPr id="0" name=""/>
        <dsp:cNvSpPr/>
      </dsp:nvSpPr>
      <dsp:spPr>
        <a:xfrm>
          <a:off x="5276719" y="0"/>
          <a:ext cx="1225599" cy="5695950"/>
        </a:xfrm>
        <a:prstGeom prst="roundRect">
          <a:avLst>
            <a:gd name="adj" fmla="val 10000"/>
          </a:avLst>
        </a:prstGeom>
        <a:solidFill>
          <a:schemeClr val="accent1">
            <a:tint val="40000"/>
            <a:hueOff val="0"/>
            <a:satOff val="0"/>
            <a:lumOff val="0"/>
            <a:alphaOff val="0"/>
          </a:schemeClr>
        </a:solidFill>
        <a:ln>
          <a:noFill/>
        </a:ln>
        <a:effectLst>
          <a:outerShdw blurRad="50800" dist="25400" dir="5400000" rotWithShape="0">
            <a:srgbClr val="000000">
              <a:alpha val="43137"/>
            </a:srgbClr>
          </a:outerShdw>
        </a:effectLst>
      </dsp:spPr>
      <dsp:style>
        <a:lnRef idx="0">
          <a:scrgbClr r="0" g="0" b="0"/>
        </a:lnRef>
        <a:fillRef idx="1">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t>Obiectivul specific nr. 5 Asigurarea managementului durabil al substanțelor chimice cu conținut de poluanți organici persistenți, inclusiv și deșeurilor acestora;</a:t>
          </a:r>
          <a:endParaRPr lang="en-US" sz="800" kern="1200"/>
        </a:p>
      </dsp:txBody>
      <dsp:txXfrm>
        <a:off x="5276719" y="0"/>
        <a:ext cx="1225599" cy="1708785"/>
      </dsp:txXfrm>
    </dsp:sp>
    <dsp:sp modelId="{8D104D99-1F37-4EFF-9E5A-EEB27D93173A}">
      <dsp:nvSpPr>
        <dsp:cNvPr id="0" name=""/>
        <dsp:cNvSpPr/>
      </dsp:nvSpPr>
      <dsp:spPr>
        <a:xfrm>
          <a:off x="6594239" y="0"/>
          <a:ext cx="1225599" cy="5695950"/>
        </a:xfrm>
        <a:prstGeom prst="roundRect">
          <a:avLst>
            <a:gd name="adj" fmla="val 10000"/>
          </a:avLst>
        </a:prstGeom>
        <a:solidFill>
          <a:schemeClr val="accent1">
            <a:tint val="40000"/>
            <a:hueOff val="0"/>
            <a:satOff val="0"/>
            <a:lumOff val="0"/>
            <a:alphaOff val="0"/>
          </a:schemeClr>
        </a:solidFill>
        <a:ln>
          <a:noFill/>
        </a:ln>
        <a:effectLst>
          <a:outerShdw blurRad="50800" dist="25400" dir="5400000" rotWithShape="0">
            <a:srgbClr val="000000">
              <a:alpha val="43137"/>
            </a:srgbClr>
          </a:outerShdw>
        </a:effectLst>
      </dsp:spPr>
      <dsp:style>
        <a:lnRef idx="0">
          <a:scrgbClr r="0" g="0" b="0"/>
        </a:lnRef>
        <a:fillRef idx="1">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t>Obiectivul specific nr. 6 Dezvoltarea capacităților de cercetare, evidență şi monitoring în domeniul managementului substanțelor chimice;</a:t>
          </a:r>
          <a:endParaRPr lang="en-US" sz="800" kern="1200"/>
        </a:p>
      </dsp:txBody>
      <dsp:txXfrm>
        <a:off x="6594239" y="0"/>
        <a:ext cx="1225599" cy="1708785"/>
      </dsp:txXfrm>
    </dsp:sp>
    <dsp:sp modelId="{81C9A080-21C9-4D26-B14A-4BE29D108DD6}">
      <dsp:nvSpPr>
        <dsp:cNvPr id="0" name=""/>
        <dsp:cNvSpPr/>
      </dsp:nvSpPr>
      <dsp:spPr>
        <a:xfrm>
          <a:off x="6716799" y="1708924"/>
          <a:ext cx="980479" cy="829778"/>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Elaborarea și aprobarea programului de monitorizare și de cercetare privind impactul substanțelor chimice asupra sănătății publice și mediului, precum și punerea în aplicare a acestuia (Promovarea inovării în domeniul chimiei ecologice / ecotoxicologiei).</a:t>
          </a:r>
        </a:p>
      </dsp:txBody>
      <dsp:txXfrm>
        <a:off x="6741102" y="1733227"/>
        <a:ext cx="931873" cy="781172"/>
      </dsp:txXfrm>
    </dsp:sp>
    <dsp:sp modelId="{6892B59E-C240-4355-BEE2-A4F4E4D7A56D}">
      <dsp:nvSpPr>
        <dsp:cNvPr id="0" name=""/>
        <dsp:cNvSpPr/>
      </dsp:nvSpPr>
      <dsp:spPr>
        <a:xfrm>
          <a:off x="6716799" y="2666360"/>
          <a:ext cx="980479" cy="829778"/>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Creșterea potențialului laboratorului de mediu, inclusiv prin înzestrarea și echiparea acestuia și instruirea personalului de laborator în scopul consolidării capacității acestora </a:t>
          </a:r>
        </a:p>
      </dsp:txBody>
      <dsp:txXfrm>
        <a:off x="6741102" y="2690663"/>
        <a:ext cx="931873" cy="781172"/>
      </dsp:txXfrm>
    </dsp:sp>
    <dsp:sp modelId="{BDDA0AE4-B066-47EF-B544-6E2B48A106F8}">
      <dsp:nvSpPr>
        <dsp:cNvPr id="0" name=""/>
        <dsp:cNvSpPr/>
      </dsp:nvSpPr>
      <dsp:spPr>
        <a:xfrm>
          <a:off x="6716799" y="3623797"/>
          <a:ext cx="980479" cy="829778"/>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Dezvoltarea programelor de formare continuă și de testare a consultanților chimiști implicați în plasarea pe piață a produselor chimice, în scopul asigurării unui nivel înalt de protecție a sănătății umane și a mediului </a:t>
          </a:r>
        </a:p>
      </dsp:txBody>
      <dsp:txXfrm>
        <a:off x="6741102" y="3648100"/>
        <a:ext cx="931873" cy="781172"/>
      </dsp:txXfrm>
    </dsp:sp>
    <dsp:sp modelId="{024B96C6-371F-4244-8BD3-D70EA00B9E17}">
      <dsp:nvSpPr>
        <dsp:cNvPr id="0" name=""/>
        <dsp:cNvSpPr/>
      </dsp:nvSpPr>
      <dsp:spPr>
        <a:xfrm>
          <a:off x="6716799" y="4581234"/>
          <a:ext cx="980479" cy="829778"/>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Instruirea și testarea pentru obținerea certificatului de calificare de consultant chimist </a:t>
          </a:r>
        </a:p>
      </dsp:txBody>
      <dsp:txXfrm>
        <a:off x="6741102" y="4605537"/>
        <a:ext cx="931873" cy="781172"/>
      </dsp:txXfrm>
    </dsp:sp>
    <dsp:sp modelId="{31A185B0-D319-4EE1-8C33-1357B6A9182A}">
      <dsp:nvSpPr>
        <dsp:cNvPr id="0" name=""/>
        <dsp:cNvSpPr/>
      </dsp:nvSpPr>
      <dsp:spPr>
        <a:xfrm>
          <a:off x="7911758" y="0"/>
          <a:ext cx="1225599" cy="5695950"/>
        </a:xfrm>
        <a:prstGeom prst="roundRect">
          <a:avLst>
            <a:gd name="adj" fmla="val 10000"/>
          </a:avLst>
        </a:prstGeom>
        <a:solidFill>
          <a:schemeClr val="accent1">
            <a:tint val="40000"/>
            <a:hueOff val="0"/>
            <a:satOff val="0"/>
            <a:lumOff val="0"/>
            <a:alphaOff val="0"/>
          </a:schemeClr>
        </a:solidFill>
        <a:ln>
          <a:noFill/>
        </a:ln>
        <a:effectLst>
          <a:outerShdw blurRad="50800" dist="25400" dir="5400000" rotWithShape="0">
            <a:srgbClr val="000000">
              <a:alpha val="43137"/>
            </a:srgbClr>
          </a:outerShdw>
        </a:effectLst>
      </dsp:spPr>
      <dsp:style>
        <a:lnRef idx="0">
          <a:scrgbClr r="0" g="0" b="0"/>
        </a:lnRef>
        <a:fillRef idx="1">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t>Obiectivul specific nr. 7 Reducerea riscurilor bazate pe politici de conformitate, cît și informarea și sensibilizarea publicului privind impactul substanțelor chimice prin prisma respectării drepturilor omului la un mediu sănătos.</a:t>
          </a:r>
          <a:endParaRPr lang="en-US" sz="800" kern="1200"/>
        </a:p>
      </dsp:txBody>
      <dsp:txXfrm>
        <a:off x="7911758" y="0"/>
        <a:ext cx="1225599" cy="1708785"/>
      </dsp:txXfrm>
    </dsp:sp>
    <dsp:sp modelId="{86D49489-F8D4-4A9E-9FEE-7355F74CFC58}">
      <dsp:nvSpPr>
        <dsp:cNvPr id="0" name=""/>
        <dsp:cNvSpPr/>
      </dsp:nvSpPr>
      <dsp:spPr>
        <a:xfrm>
          <a:off x="8034318" y="1709271"/>
          <a:ext cx="980479" cy="1119026"/>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ro-RO" sz="500" kern="1200"/>
            <a:t>Promovarea campaniilor de informare a populației privind  managementul durabil al substanțelor chimice, inclusiv și utilizatorilor finali despre compoziția produselor chimice</a:t>
          </a:r>
          <a:endParaRPr lang="en-US" sz="500" kern="1200"/>
        </a:p>
      </dsp:txBody>
      <dsp:txXfrm>
        <a:off x="8063035" y="1737988"/>
        <a:ext cx="923045" cy="1061592"/>
      </dsp:txXfrm>
    </dsp:sp>
    <dsp:sp modelId="{0C3F2716-5B24-4DC8-B0DE-C81E5D2D85E2}">
      <dsp:nvSpPr>
        <dsp:cNvPr id="0" name=""/>
        <dsp:cNvSpPr/>
      </dsp:nvSpPr>
      <dsp:spPr>
        <a:xfrm>
          <a:off x="8034318" y="3000455"/>
          <a:ext cx="980479" cy="1119026"/>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ro-RO" sz="500" kern="1200"/>
            <a:t>Campaniile derulate de sisteme REP privind  gestionarea ecologică raţională a produselor care conţin substanțe chimice, inclusiv POP (VSU, DEEE, baterii și acumulatori materiale de construcții, etc) </a:t>
          </a:r>
          <a:endParaRPr lang="en-US" sz="500" kern="1200"/>
        </a:p>
      </dsp:txBody>
      <dsp:txXfrm>
        <a:off x="8063035" y="3029172"/>
        <a:ext cx="923045" cy="1061592"/>
      </dsp:txXfrm>
    </dsp:sp>
    <dsp:sp modelId="{CCBBA312-F3D9-48A6-9098-1B7041A4F247}">
      <dsp:nvSpPr>
        <dsp:cNvPr id="0" name=""/>
        <dsp:cNvSpPr/>
      </dsp:nvSpPr>
      <dsp:spPr>
        <a:xfrm>
          <a:off x="8034318" y="4291639"/>
          <a:ext cx="980479" cy="1119026"/>
        </a:xfrm>
        <a:prstGeom prst="roundRect">
          <a:avLst>
            <a:gd name="adj" fmla="val 10000"/>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ro-RO" sz="500" kern="1200"/>
            <a:t>Asigurarea accesului publicului la informații actualizate despre emisiile de substanțe chimice și deșeurile acestora, inclusiv POP în Moldova șiregistrele de stat, sistemele informaționale (REPC, RETP, SIAMD, etc)</a:t>
          </a:r>
          <a:endParaRPr lang="en-US" sz="500" kern="1200"/>
        </a:p>
      </dsp:txBody>
      <dsp:txXfrm>
        <a:off x="8063035" y="4320356"/>
        <a:ext cx="923045" cy="106159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8BD57F96374947A9864A5BA44FD26D" ma:contentTypeVersion="13" ma:contentTypeDescription="Create a new document." ma:contentTypeScope="" ma:versionID="45496bcb4542000a3ddf287bbea748d8">
  <xsd:schema xmlns:xsd="http://www.w3.org/2001/XMLSchema" xmlns:xs="http://www.w3.org/2001/XMLSchema" xmlns:p="http://schemas.microsoft.com/office/2006/metadata/properties" xmlns:ns2="3fc05ef5-9ba2-45f4-a15f-467d58a50156" xmlns:ns3="b4106423-3248-4235-991c-ee0059994ce6" targetNamespace="http://schemas.microsoft.com/office/2006/metadata/properties" ma:root="true" ma:fieldsID="8dc8f7df272ad7f9806292fa9bf47247" ns2:_="" ns3:_="">
    <xsd:import namespace="3fc05ef5-9ba2-45f4-a15f-467d58a50156"/>
    <xsd:import namespace="b4106423-3248-4235-991c-ee0059994c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05ef5-9ba2-45f4-a15f-467d58a50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06423-3248-4235-991c-ee0059994c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D5595-7546-496C-89E8-B83A5A9802B0}">
  <ds:schemaRefs>
    <ds:schemaRef ds:uri="http://schemas.microsoft.com/sharepoint/v3/contenttype/forms"/>
  </ds:schemaRefs>
</ds:datastoreItem>
</file>

<file path=customXml/itemProps2.xml><?xml version="1.0" encoding="utf-8"?>
<ds:datastoreItem xmlns:ds="http://schemas.openxmlformats.org/officeDocument/2006/customXml" ds:itemID="{311069FC-B813-46B1-B44F-1889D659A6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70DBFD-7529-4799-94D0-D5AC93016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05ef5-9ba2-45f4-a15f-467d58a50156"/>
    <ds:schemaRef ds:uri="b4106423-3248-4235-991c-ee0059994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282B03-E523-4A52-A54F-0A1437529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13280</TotalTime>
  <Pages>28</Pages>
  <Words>8723</Words>
  <Characters>49725</Characters>
  <Application>Microsoft Office Word</Application>
  <DocSecurity>0</DocSecurity>
  <Lines>414</Lines>
  <Paragraphs>116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Evaluarea strategică de mediu pentru Programul de management durabil al substanțelor chimice pentru anii 2023-2030 și planul de acțiuni pentru implementarea acestuia</vt:lpstr>
      <vt:lpstr/>
    </vt:vector>
  </TitlesOfParts>
  <Company/>
  <LinksUpToDate>false</LinksUpToDate>
  <CharactersWithSpaces>58332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Evaluarea strategică de mediu pentru Programul de management durabil al substanțelor chimice pentru anii 2023-2030 și planul de acțiuni pentru implementarea acestuia</dc:title>
  <dc:subject>Raport privind determinarea domeniului de aplicare a raportului privind evaluarea strategică de mediu</dc:subject>
  <dc:creator>Rhado</dc:creator>
  <cp:keywords/>
  <dc:description/>
  <cp:lastModifiedBy>Natalia Efros</cp:lastModifiedBy>
  <cp:revision>13</cp:revision>
  <cp:lastPrinted>2022-04-21T18:26:00Z</cp:lastPrinted>
  <dcterms:created xsi:type="dcterms:W3CDTF">2022-06-06T05:11:00Z</dcterms:created>
  <dcterms:modified xsi:type="dcterms:W3CDTF">2023-02-25T12:51:00Z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0x010100DA8BD57F96374947A9864A5BA44FD26D</vt:lpwstr>
  </property>
</Properties>
</file>